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706" w:rsidRPr="009737BE" w:rsidRDefault="00EB6706" w:rsidP="00271861">
      <w:pPr>
        <w:spacing w:after="0" w:line="240" w:lineRule="auto"/>
        <w:jc w:val="center"/>
        <w:rPr>
          <w:rFonts w:cstheme="minorHAnsi"/>
          <w:b/>
        </w:rPr>
      </w:pPr>
      <w:r w:rsidRPr="009737BE">
        <w:rPr>
          <w:rFonts w:cstheme="minorHAnsi"/>
          <w:b/>
        </w:rPr>
        <w:t>INFORME</w:t>
      </w:r>
    </w:p>
    <w:p w:rsidR="00EB6706" w:rsidRPr="009737BE" w:rsidRDefault="00EB6706" w:rsidP="00271861">
      <w:pPr>
        <w:spacing w:after="0" w:line="240" w:lineRule="auto"/>
        <w:jc w:val="center"/>
        <w:rPr>
          <w:rFonts w:cstheme="minorHAnsi"/>
          <w:b/>
        </w:rPr>
      </w:pPr>
      <w:r w:rsidRPr="009737BE">
        <w:rPr>
          <w:rFonts w:cstheme="minorHAnsi"/>
          <w:b/>
        </w:rPr>
        <w:t>RESPUESTA A OBSERVACIONES REALIZADAS A PRC CASABLANCA</w:t>
      </w:r>
    </w:p>
    <w:p w:rsidR="003A224B" w:rsidRPr="000F5209" w:rsidRDefault="00EB6706" w:rsidP="00271861">
      <w:pPr>
        <w:spacing w:after="0" w:line="240" w:lineRule="auto"/>
        <w:jc w:val="center"/>
        <w:rPr>
          <w:rFonts w:cstheme="minorHAnsi"/>
          <w:b/>
        </w:rPr>
      </w:pPr>
      <w:r w:rsidRPr="009737BE">
        <w:rPr>
          <w:rFonts w:cstheme="minorHAnsi"/>
          <w:b/>
        </w:rPr>
        <w:t>EN EL CONTEXTO DE CONSULTA PÚBLICA S</w:t>
      </w:r>
      <w:r w:rsidR="000F5209">
        <w:rPr>
          <w:rFonts w:cstheme="minorHAnsi"/>
          <w:b/>
        </w:rPr>
        <w:t>EGÚN ARTICULO 2.1.11 DE LA OGUC</w:t>
      </w:r>
    </w:p>
    <w:p w:rsidR="00EB6706" w:rsidRPr="009737BE" w:rsidRDefault="00EB6706" w:rsidP="00271861">
      <w:pPr>
        <w:spacing w:after="0" w:line="240" w:lineRule="auto"/>
        <w:jc w:val="both"/>
        <w:rPr>
          <w:rFonts w:cstheme="minorHAnsi"/>
        </w:rPr>
      </w:pPr>
    </w:p>
    <w:tbl>
      <w:tblPr>
        <w:tblStyle w:val="Tablaconcuadrcula"/>
        <w:tblW w:w="0" w:type="auto"/>
        <w:tblLook w:val="04A0" w:firstRow="1" w:lastRow="0" w:firstColumn="1" w:lastColumn="0" w:noHBand="0" w:noVBand="1"/>
      </w:tblPr>
      <w:tblGrid>
        <w:gridCol w:w="3964"/>
        <w:gridCol w:w="4864"/>
      </w:tblGrid>
      <w:tr w:rsidR="00103187" w:rsidRPr="00A24075" w:rsidTr="00A24075">
        <w:tc>
          <w:tcPr>
            <w:tcW w:w="3964" w:type="dxa"/>
            <w:vAlign w:val="center"/>
          </w:tcPr>
          <w:p w:rsidR="00103187" w:rsidRPr="00A24075" w:rsidRDefault="00103187" w:rsidP="00271861">
            <w:pPr>
              <w:jc w:val="center"/>
              <w:rPr>
                <w:rFonts w:cstheme="minorHAnsi"/>
                <w:b/>
                <w:bCs/>
                <w:color w:val="000000"/>
              </w:rPr>
            </w:pPr>
            <w:r w:rsidRPr="00A24075">
              <w:rPr>
                <w:rFonts w:cstheme="minorHAnsi"/>
                <w:b/>
                <w:bCs/>
                <w:color w:val="000000"/>
              </w:rPr>
              <w:t>N°</w:t>
            </w:r>
          </w:p>
        </w:tc>
        <w:tc>
          <w:tcPr>
            <w:tcW w:w="4864" w:type="dxa"/>
          </w:tcPr>
          <w:p w:rsidR="00103187" w:rsidRPr="00A24075" w:rsidRDefault="00103187" w:rsidP="00271861">
            <w:pPr>
              <w:rPr>
                <w:rFonts w:cstheme="minorHAnsi"/>
                <w:color w:val="000000"/>
              </w:rPr>
            </w:pPr>
            <w:r w:rsidRPr="00A24075">
              <w:rPr>
                <w:rFonts w:cstheme="minorHAnsi"/>
                <w:color w:val="000000"/>
              </w:rPr>
              <w:t>1</w:t>
            </w:r>
          </w:p>
        </w:tc>
      </w:tr>
      <w:tr w:rsidR="00103187" w:rsidRPr="00A24075" w:rsidTr="00A24075">
        <w:tc>
          <w:tcPr>
            <w:tcW w:w="3964" w:type="dxa"/>
            <w:vAlign w:val="center"/>
          </w:tcPr>
          <w:p w:rsidR="00103187" w:rsidRPr="00A24075" w:rsidRDefault="00103187" w:rsidP="00271861">
            <w:pPr>
              <w:jc w:val="center"/>
              <w:rPr>
                <w:rFonts w:cstheme="minorHAnsi"/>
                <w:b/>
                <w:bCs/>
                <w:color w:val="000000"/>
              </w:rPr>
            </w:pPr>
            <w:r w:rsidRPr="00A24075">
              <w:rPr>
                <w:rFonts w:cstheme="minorHAnsi"/>
                <w:b/>
                <w:bCs/>
                <w:color w:val="000000"/>
              </w:rPr>
              <w:t>NOMBRE</w:t>
            </w:r>
          </w:p>
        </w:tc>
        <w:tc>
          <w:tcPr>
            <w:tcW w:w="4864" w:type="dxa"/>
          </w:tcPr>
          <w:p w:rsidR="00103187" w:rsidRPr="00A24075" w:rsidRDefault="00103187" w:rsidP="00271861">
            <w:pPr>
              <w:rPr>
                <w:rFonts w:cstheme="minorHAnsi"/>
                <w:color w:val="000000"/>
              </w:rPr>
            </w:pPr>
            <w:r w:rsidRPr="00A24075">
              <w:rPr>
                <w:rFonts w:cstheme="minorHAnsi"/>
                <w:color w:val="000000"/>
              </w:rPr>
              <w:t>FABIOLA DEL ROSARIO COLLAO TAPIA</w:t>
            </w:r>
          </w:p>
        </w:tc>
      </w:tr>
    </w:tbl>
    <w:p w:rsidR="00FA1B30" w:rsidRDefault="00FA1B30" w:rsidP="00271861">
      <w:pPr>
        <w:spacing w:after="0" w:line="240" w:lineRule="auto"/>
        <w:jc w:val="center"/>
        <w:rPr>
          <w:rFonts w:cstheme="minorHAnsi"/>
        </w:rPr>
      </w:pPr>
    </w:p>
    <w:p w:rsidR="00103187" w:rsidRPr="00A24075" w:rsidRDefault="00103187" w:rsidP="00271861">
      <w:pPr>
        <w:spacing w:after="0" w:line="240" w:lineRule="auto"/>
        <w:jc w:val="center"/>
        <w:rPr>
          <w:rFonts w:cstheme="minorHAnsi"/>
        </w:rPr>
      </w:pPr>
    </w:p>
    <w:p w:rsidR="00103187" w:rsidRPr="00A24075" w:rsidRDefault="00103187" w:rsidP="00271861">
      <w:pPr>
        <w:spacing w:after="0" w:line="240" w:lineRule="auto"/>
        <w:rPr>
          <w:rFonts w:cstheme="minorHAnsi"/>
          <w:b/>
        </w:rPr>
      </w:pPr>
      <w:r w:rsidRPr="00A24075">
        <w:rPr>
          <w:rFonts w:cstheme="minorHAnsi"/>
          <w:b/>
        </w:rPr>
        <w:t>OBSERVACIÓN</w:t>
      </w:r>
    </w:p>
    <w:p w:rsidR="00103187" w:rsidRPr="005E2574" w:rsidRDefault="005E2574" w:rsidP="00271861">
      <w:pPr>
        <w:spacing w:after="0" w:line="240" w:lineRule="auto"/>
        <w:jc w:val="both"/>
        <w:rPr>
          <w:rFonts w:cstheme="minorHAnsi"/>
          <w:i/>
        </w:rPr>
      </w:pPr>
      <w:r w:rsidRPr="005E2574">
        <w:rPr>
          <w:rFonts w:cstheme="minorHAnsi"/>
          <w:i/>
        </w:rPr>
        <w:t>Tiene 10 años trabajando en la comuna y 6 años que tiene en Alejandro Galaz 787 taller mecánico con sala de ventas, que da trabajo a cuatro familias. Se solicita que predio quede como mixto para seguir funcionando.</w:t>
      </w:r>
    </w:p>
    <w:p w:rsidR="005E2574" w:rsidRPr="00A24075" w:rsidRDefault="005E2574" w:rsidP="00271861">
      <w:pPr>
        <w:spacing w:after="0" w:line="240" w:lineRule="auto"/>
        <w:rPr>
          <w:rFonts w:cstheme="minorHAnsi"/>
        </w:rPr>
      </w:pPr>
    </w:p>
    <w:p w:rsidR="00103187" w:rsidRPr="00A24075" w:rsidRDefault="00103187" w:rsidP="00271861">
      <w:pPr>
        <w:spacing w:after="0" w:line="240" w:lineRule="auto"/>
        <w:rPr>
          <w:rFonts w:cstheme="minorHAnsi"/>
          <w:b/>
        </w:rPr>
      </w:pPr>
      <w:r w:rsidRPr="00A24075">
        <w:rPr>
          <w:rFonts w:cstheme="minorHAnsi"/>
          <w:b/>
        </w:rPr>
        <w:t>RESPUESTA</w:t>
      </w:r>
    </w:p>
    <w:p w:rsidR="005E2574" w:rsidRDefault="005E2574" w:rsidP="00271861">
      <w:pPr>
        <w:spacing w:after="0" w:line="240" w:lineRule="auto"/>
        <w:jc w:val="both"/>
        <w:rPr>
          <w:rFonts w:cstheme="minorHAnsi"/>
        </w:rPr>
      </w:pPr>
      <w:r w:rsidRPr="005E2574">
        <w:rPr>
          <w:rFonts w:cstheme="minorHAnsi"/>
        </w:rPr>
        <w:t xml:space="preserve">La zona </w:t>
      </w:r>
      <w:r>
        <w:rPr>
          <w:rFonts w:cstheme="minorHAnsi"/>
        </w:rPr>
        <w:t xml:space="preserve">donde se emplaza predio indicado en </w:t>
      </w:r>
      <w:r w:rsidR="00435556">
        <w:rPr>
          <w:rFonts w:cstheme="minorHAnsi"/>
        </w:rPr>
        <w:t xml:space="preserve">la </w:t>
      </w:r>
      <w:r>
        <w:rPr>
          <w:rFonts w:cstheme="minorHAnsi"/>
        </w:rPr>
        <w:t xml:space="preserve">observación, corresponde a </w:t>
      </w:r>
      <w:r w:rsidRPr="005E2574">
        <w:rPr>
          <w:rFonts w:cstheme="minorHAnsi"/>
        </w:rPr>
        <w:t>ZH-1</w:t>
      </w:r>
      <w:r>
        <w:rPr>
          <w:rFonts w:cstheme="minorHAnsi"/>
        </w:rPr>
        <w:t>, la cual</w:t>
      </w:r>
      <w:r w:rsidRPr="005E2574">
        <w:rPr>
          <w:rFonts w:cstheme="minorHAnsi"/>
        </w:rPr>
        <w:t xml:space="preserve"> considera </w:t>
      </w:r>
      <w:r>
        <w:rPr>
          <w:rFonts w:cstheme="minorHAnsi"/>
        </w:rPr>
        <w:t>e</w:t>
      </w:r>
      <w:r w:rsidRPr="005E2574">
        <w:rPr>
          <w:rFonts w:cstheme="minorHAnsi"/>
        </w:rPr>
        <w:t>quipamiento de comercio</w:t>
      </w:r>
      <w:r>
        <w:rPr>
          <w:rFonts w:cstheme="minorHAnsi"/>
        </w:rPr>
        <w:t xml:space="preserve">. Sin embargo, se agregará </w:t>
      </w:r>
      <w:r w:rsidR="00016E55">
        <w:rPr>
          <w:rFonts w:cstheme="minorHAnsi"/>
        </w:rPr>
        <w:t xml:space="preserve">en </w:t>
      </w:r>
      <w:r w:rsidR="00B67700">
        <w:rPr>
          <w:rFonts w:cstheme="minorHAnsi"/>
        </w:rPr>
        <w:t>la Ordenanza</w:t>
      </w:r>
      <w:r w:rsidR="00016E55">
        <w:rPr>
          <w:rFonts w:cstheme="minorHAnsi"/>
        </w:rPr>
        <w:t xml:space="preserve"> </w:t>
      </w:r>
      <w:r>
        <w:rPr>
          <w:rFonts w:cstheme="minorHAnsi"/>
        </w:rPr>
        <w:t>los usos de suelo permitidos</w:t>
      </w:r>
      <w:r w:rsidRPr="005E2574">
        <w:rPr>
          <w:rFonts w:cstheme="minorHAnsi"/>
        </w:rPr>
        <w:t xml:space="preserve"> en el destino "comercio" </w:t>
      </w:r>
      <w:r>
        <w:rPr>
          <w:rFonts w:cstheme="minorHAnsi"/>
        </w:rPr>
        <w:t xml:space="preserve">la actividad de </w:t>
      </w:r>
      <w:r w:rsidRPr="005E2574">
        <w:rPr>
          <w:rFonts w:cstheme="minorHAnsi"/>
        </w:rPr>
        <w:t xml:space="preserve">"centro de servicio automotor" a continuación de "galería comercial", pues en esta zona se espera mantener y consolidar la imagen urbana existente. </w:t>
      </w:r>
    </w:p>
    <w:p w:rsidR="005E2574" w:rsidRDefault="005E2574" w:rsidP="00271861">
      <w:pPr>
        <w:spacing w:after="0" w:line="240" w:lineRule="auto"/>
        <w:jc w:val="both"/>
        <w:rPr>
          <w:rFonts w:cstheme="minorHAnsi"/>
        </w:rPr>
      </w:pPr>
    </w:p>
    <w:p w:rsidR="005E2574" w:rsidRDefault="005E2574" w:rsidP="00271861">
      <w:pPr>
        <w:spacing w:after="0" w:line="240" w:lineRule="auto"/>
        <w:jc w:val="both"/>
        <w:rPr>
          <w:rFonts w:cstheme="minorHAnsi"/>
        </w:rPr>
      </w:pPr>
      <w:r>
        <w:rPr>
          <w:rFonts w:cstheme="minorHAnsi"/>
        </w:rPr>
        <w:t>Ahora bien, p</w:t>
      </w:r>
      <w:r w:rsidR="00016E55">
        <w:rPr>
          <w:rFonts w:cstheme="minorHAnsi"/>
        </w:rPr>
        <w:t xml:space="preserve">ara obtener </w:t>
      </w:r>
      <w:r w:rsidRPr="005E2574">
        <w:rPr>
          <w:rFonts w:cstheme="minorHAnsi"/>
        </w:rPr>
        <w:t xml:space="preserve">la categoría de comercio, debe asimilarse a la </w:t>
      </w:r>
      <w:r>
        <w:rPr>
          <w:rFonts w:cstheme="minorHAnsi"/>
        </w:rPr>
        <w:t xml:space="preserve">de </w:t>
      </w:r>
      <w:r w:rsidRPr="005E2574">
        <w:rPr>
          <w:rFonts w:cstheme="minorHAnsi"/>
        </w:rPr>
        <w:t xml:space="preserve">actividad productiva inofensiva </w:t>
      </w:r>
      <w:r>
        <w:rPr>
          <w:rFonts w:cstheme="minorHAnsi"/>
        </w:rPr>
        <w:t>de acuerdo al artículo</w:t>
      </w:r>
      <w:r w:rsidRPr="005E2574">
        <w:rPr>
          <w:rFonts w:cstheme="minorHAnsi"/>
        </w:rPr>
        <w:t xml:space="preserve"> 2.1.28 </w:t>
      </w:r>
      <w:r>
        <w:rPr>
          <w:rFonts w:cstheme="minorHAnsi"/>
        </w:rPr>
        <w:t xml:space="preserve">de la Ordenanza General de Urbanismo y Construcciones y </w:t>
      </w:r>
      <w:r w:rsidRPr="005E2574">
        <w:rPr>
          <w:rFonts w:cstheme="minorHAnsi"/>
        </w:rPr>
        <w:t xml:space="preserve">de acuerdo a Circular Específica DDU 11 del año 2008, certificada por el Servicio de Salud. </w:t>
      </w:r>
    </w:p>
    <w:p w:rsidR="005E2574" w:rsidRDefault="005E2574" w:rsidP="00271861">
      <w:pPr>
        <w:spacing w:after="0" w:line="240" w:lineRule="auto"/>
        <w:jc w:val="both"/>
        <w:rPr>
          <w:rFonts w:cstheme="minorHAnsi"/>
        </w:rPr>
      </w:pPr>
    </w:p>
    <w:p w:rsidR="005E2574" w:rsidRPr="00A24075" w:rsidRDefault="005E2574" w:rsidP="00271861">
      <w:pPr>
        <w:spacing w:after="0" w:line="240" w:lineRule="auto"/>
        <w:jc w:val="both"/>
        <w:rPr>
          <w:rFonts w:cstheme="minorHAnsi"/>
        </w:rPr>
      </w:pPr>
      <w:r>
        <w:rPr>
          <w:rFonts w:cstheme="minorHAnsi"/>
        </w:rPr>
        <w:t>Además, s</w:t>
      </w:r>
      <w:r w:rsidRPr="005E2574">
        <w:rPr>
          <w:rFonts w:cstheme="minorHAnsi"/>
        </w:rPr>
        <w:t>e agrega</w:t>
      </w:r>
      <w:r w:rsidR="00E7026E">
        <w:rPr>
          <w:rFonts w:cstheme="minorHAnsi"/>
        </w:rPr>
        <w:t>rá</w:t>
      </w:r>
      <w:r w:rsidRPr="005E2574">
        <w:rPr>
          <w:rFonts w:cstheme="minorHAnsi"/>
        </w:rPr>
        <w:t xml:space="preserve"> en la Memoria</w:t>
      </w:r>
      <w:r w:rsidR="00E7026E">
        <w:rPr>
          <w:rFonts w:cstheme="minorHAnsi"/>
        </w:rPr>
        <w:t xml:space="preserve"> Explicativa del Plan Regulador Comunal</w:t>
      </w:r>
      <w:r w:rsidRPr="005E2574">
        <w:rPr>
          <w:rFonts w:cstheme="minorHAnsi"/>
        </w:rPr>
        <w:t xml:space="preserve"> que la actividad debe ser</w:t>
      </w:r>
      <w:r w:rsidR="00E7026E">
        <w:rPr>
          <w:rFonts w:cstheme="minorHAnsi"/>
        </w:rPr>
        <w:t xml:space="preserve"> de carácter</w:t>
      </w:r>
      <w:r w:rsidRPr="005E2574">
        <w:rPr>
          <w:rFonts w:cstheme="minorHAnsi"/>
        </w:rPr>
        <w:t xml:space="preserve"> inofensiva.</w:t>
      </w:r>
    </w:p>
    <w:p w:rsidR="00BD3FD8" w:rsidRDefault="00BD3FD8" w:rsidP="00271861">
      <w:pPr>
        <w:spacing w:after="0" w:line="240" w:lineRule="auto"/>
        <w:rPr>
          <w:rFonts w:cstheme="minorHAnsi"/>
        </w:rPr>
      </w:pPr>
    </w:p>
    <w:p w:rsidR="00BD3FD8" w:rsidRDefault="00BD3FD8" w:rsidP="00271861">
      <w:pPr>
        <w:spacing w:after="0" w:line="240" w:lineRule="auto"/>
        <w:jc w:val="both"/>
        <w:rPr>
          <w:rFonts w:cstheme="minorHAnsi"/>
        </w:rPr>
      </w:pPr>
    </w:p>
    <w:p w:rsidR="00BD3FD8" w:rsidRDefault="00BD3FD8" w:rsidP="00271861">
      <w:pPr>
        <w:spacing w:after="0" w:line="240" w:lineRule="auto"/>
        <w:jc w:val="both"/>
        <w:rPr>
          <w:rFonts w:cstheme="minorHAnsi"/>
        </w:rPr>
      </w:pPr>
      <w:r>
        <w:rPr>
          <w:rFonts w:cstheme="minorHAnsi"/>
        </w:rPr>
        <w:br w:type="page"/>
      </w:r>
    </w:p>
    <w:p w:rsidR="00B67700" w:rsidRPr="00B67700" w:rsidRDefault="00B67700" w:rsidP="00271861">
      <w:pPr>
        <w:spacing w:after="0" w:line="240" w:lineRule="auto"/>
        <w:rPr>
          <w:rFonts w:cstheme="minorHAnsi"/>
        </w:rPr>
      </w:pP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2</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ALBERTO URQUIZA VEGA</w:t>
            </w:r>
          </w:p>
        </w:tc>
      </w:tr>
    </w:tbl>
    <w:p w:rsidR="00FA1B30" w:rsidRDefault="00FA1B30" w:rsidP="00271861">
      <w:pPr>
        <w:spacing w:after="0" w:line="240" w:lineRule="auto"/>
        <w:rPr>
          <w:rFonts w:cstheme="minorHAnsi"/>
          <w:b/>
        </w:rPr>
      </w:pPr>
    </w:p>
    <w:p w:rsidR="00295EDE" w:rsidRPr="00A24075" w:rsidRDefault="00295EDE" w:rsidP="00271861">
      <w:pPr>
        <w:spacing w:after="0" w:line="240" w:lineRule="auto"/>
        <w:rPr>
          <w:rFonts w:cstheme="minorHAnsi"/>
          <w:b/>
        </w:rPr>
      </w:pPr>
      <w:r w:rsidRPr="00A24075">
        <w:rPr>
          <w:rFonts w:cstheme="minorHAnsi"/>
          <w:b/>
        </w:rPr>
        <w:t>OBSERVACIÓN</w:t>
      </w:r>
    </w:p>
    <w:p w:rsidR="00F561EA" w:rsidRPr="00F46FEF"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En relación al aumento de trazados viales, se observa que no existe un pronunciamiento acerca de la materialidad de las calles, que deberían evitar ser pavimentadas como señalan las normas generales de pavimentación contenidas en el Titulo 3 de la OGUC, debiendo reconocer que parte de la riqueza del paisaje natural se ampara en tránsito de baja velocidad y esencialmente peatonal de Quintay.</w:t>
      </w:r>
    </w:p>
    <w:p w:rsidR="00811367" w:rsidRDefault="00811367" w:rsidP="00271861">
      <w:pPr>
        <w:spacing w:after="0" w:line="240" w:lineRule="auto"/>
        <w:jc w:val="both"/>
        <w:rPr>
          <w:rFonts w:cstheme="minorHAnsi"/>
        </w:rPr>
      </w:pPr>
    </w:p>
    <w:p w:rsidR="00F561EA"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En relación a la zona de Protección ZPBC-1 se quiere hacer presente que esta se extiende desde la "línea de playa" a una distancia de 80 metros hacia la planicie y no una cota como se establece en PRC vigente.</w:t>
      </w:r>
    </w:p>
    <w:p w:rsidR="00F561EA" w:rsidRPr="00F46FEF" w:rsidRDefault="00F561EA" w:rsidP="00271861">
      <w:pPr>
        <w:spacing w:after="0" w:line="240" w:lineRule="auto"/>
        <w:jc w:val="both"/>
        <w:rPr>
          <w:rFonts w:ascii="Calibri" w:eastAsia="Times New Roman" w:hAnsi="Calibri" w:cs="Calibri"/>
          <w:i/>
          <w:color w:val="000000"/>
          <w:lang w:eastAsia="es-CL"/>
        </w:rPr>
      </w:pPr>
    </w:p>
    <w:p w:rsidR="00F561EA" w:rsidRPr="00F46FEF"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La propuesta se sobrepone a todas las construcciones existentes y en algunos sitios, no deja espacio posible utilizable en la superficie plana, lo que significa gravar aún más estas propiedades que ya respetaron la cota de 25 m.s.n.m del PRC vigente.</w:t>
      </w:r>
    </w:p>
    <w:p w:rsidR="00F46FEF" w:rsidRPr="00F46FEF" w:rsidRDefault="00F46FEF" w:rsidP="00271861">
      <w:pPr>
        <w:spacing w:after="0" w:line="240" w:lineRule="auto"/>
        <w:jc w:val="both"/>
        <w:rPr>
          <w:rFonts w:ascii="Calibri" w:eastAsia="Times New Roman" w:hAnsi="Calibri" w:cs="Calibri"/>
          <w:i/>
          <w:color w:val="000000"/>
          <w:lang w:eastAsia="es-CL"/>
        </w:rPr>
      </w:pPr>
    </w:p>
    <w:p w:rsidR="00F561EA" w:rsidRPr="00F46FEF"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No queda justificado que el borde propuesto incremente su protección con esa mayor superficie. Toda la evidencia histórica demuestra que, a lo largo de la costa, un terreno con responsables definidos (propietarios), lo mantienen y mejoran significativamente que si estuvieran sin propietarios activos.</w:t>
      </w:r>
    </w:p>
    <w:p w:rsidR="00F46FEF" w:rsidRPr="00F46FEF" w:rsidRDefault="00F46FEF" w:rsidP="00271861">
      <w:pPr>
        <w:spacing w:after="0" w:line="240" w:lineRule="auto"/>
        <w:jc w:val="both"/>
        <w:rPr>
          <w:rFonts w:ascii="Calibri" w:eastAsia="Times New Roman" w:hAnsi="Calibri" w:cs="Calibri"/>
          <w:i/>
          <w:color w:val="000000"/>
          <w:lang w:eastAsia="es-CL"/>
        </w:rPr>
      </w:pPr>
    </w:p>
    <w:p w:rsidR="00F561EA" w:rsidRPr="00F46FEF"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Se estima que delimitar la zona ZPBC-1 siguiendo la cornisa de 25 m.s.n.m. asegura mantener protegida el área conformada por terrenos en pendiente a lo largo del borde costero.</w:t>
      </w:r>
    </w:p>
    <w:p w:rsidR="00F46FEF" w:rsidRPr="00F46FEF" w:rsidRDefault="00F46FEF" w:rsidP="00271861">
      <w:pPr>
        <w:spacing w:after="0" w:line="240" w:lineRule="auto"/>
        <w:jc w:val="both"/>
        <w:rPr>
          <w:rFonts w:ascii="Calibri" w:eastAsia="Times New Roman" w:hAnsi="Calibri" w:cs="Calibri"/>
          <w:i/>
          <w:color w:val="000000"/>
          <w:lang w:eastAsia="es-CL"/>
        </w:rPr>
      </w:pPr>
    </w:p>
    <w:p w:rsidR="00F561EA" w:rsidRPr="00F46FEF" w:rsidRDefault="00F561EA" w:rsidP="00271861">
      <w:pPr>
        <w:pStyle w:val="Prrafodelista"/>
        <w:numPr>
          <w:ilvl w:val="0"/>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En términos de normativa urbanística, la zona de protección costera" es un concepto definido en el artículo 1.1.2 de la OGUC, el cual es inaplicable para terrenos privados ubicados frente al mar por lo siguiente: </w:t>
      </w:r>
    </w:p>
    <w:p w:rsidR="00F561EA" w:rsidRPr="00F46FEF" w:rsidRDefault="00F561EA" w:rsidP="00271861">
      <w:pPr>
        <w:pStyle w:val="Prrafodelista"/>
        <w:numPr>
          <w:ilvl w:val="1"/>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de acuerdo al Art. 2.1.10 de la OGUC los PRC deben regular sus "áreas con protección de recursos de valor natural" conforme al Ar. 2.1.18 de la OGUC. </w:t>
      </w:r>
    </w:p>
    <w:p w:rsidR="00F561EA" w:rsidRPr="00F46FEF" w:rsidRDefault="00F561EA" w:rsidP="00271861">
      <w:pPr>
        <w:pStyle w:val="Prrafodelista"/>
        <w:numPr>
          <w:ilvl w:val="1"/>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De acuerdo al Art. 2.1.18 las "áreas de protección de recursos de valor natural" son solo aquellas que cuentan con protección oficial y el PRC no puede crear zonas adicionales. </w:t>
      </w:r>
    </w:p>
    <w:p w:rsidR="00F561EA" w:rsidRPr="00F46FEF" w:rsidRDefault="00F561EA" w:rsidP="00271861">
      <w:pPr>
        <w:pStyle w:val="Prrafodelista"/>
        <w:numPr>
          <w:ilvl w:val="1"/>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Las "áreas de protección de recursos de valor natural" en terrenos privados ubicados en bordes costeros marítimos corresponden a las playas de mar por tratarse de bienes nacionales de uso público cuya franja se desarrolla entre líneas de alta y baja marea. </w:t>
      </w:r>
    </w:p>
    <w:p w:rsidR="00F561EA" w:rsidRPr="00F46FEF" w:rsidRDefault="00F561EA" w:rsidP="00271861">
      <w:pPr>
        <w:pStyle w:val="Prrafodelista"/>
        <w:numPr>
          <w:ilvl w:val="1"/>
          <w:numId w:val="2"/>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La zona ZPBC-1 al proponer un área adicional a la franja de playa de mar sobre los terrenos privados en un área sin protección oficial, está vulnerando los Art. 2.1.10 y 2.1.18 de la OGUC.</w:t>
      </w:r>
    </w:p>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rPr>
      </w:pPr>
    </w:p>
    <w:p w:rsidR="004E53B1" w:rsidRDefault="004E53B1" w:rsidP="00271861">
      <w:pPr>
        <w:spacing w:after="0" w:line="240" w:lineRule="auto"/>
        <w:rPr>
          <w:rFonts w:cstheme="minorHAnsi"/>
          <w:b/>
        </w:rPr>
      </w:pPr>
      <w:r>
        <w:rPr>
          <w:rFonts w:cstheme="minorHAnsi"/>
          <w:b/>
        </w:rPr>
        <w:br w:type="page"/>
      </w:r>
    </w:p>
    <w:p w:rsidR="004E53B1" w:rsidRPr="00A24075" w:rsidRDefault="004E53B1" w:rsidP="00271861">
      <w:pPr>
        <w:spacing w:after="0" w:line="240" w:lineRule="auto"/>
        <w:rPr>
          <w:rFonts w:cstheme="minorHAnsi"/>
          <w:b/>
        </w:rPr>
      </w:pPr>
      <w:r w:rsidRPr="00A24075">
        <w:rPr>
          <w:rFonts w:cstheme="minorHAnsi"/>
          <w:b/>
        </w:rPr>
        <w:lastRenderedPageBreak/>
        <w:t>RESPUESTA</w:t>
      </w:r>
    </w:p>
    <w:p w:rsidR="004E53B1" w:rsidRPr="00F46FEF" w:rsidRDefault="004E53B1" w:rsidP="00271861">
      <w:pPr>
        <w:spacing w:after="0" w:line="240" w:lineRule="auto"/>
        <w:jc w:val="both"/>
        <w:rPr>
          <w:rFonts w:cstheme="minorHAnsi"/>
        </w:rPr>
      </w:pPr>
      <w:r>
        <w:rPr>
          <w:rFonts w:cstheme="minorHAnsi"/>
        </w:rPr>
        <w:t>Respecto a la observación 1.-, est</w:t>
      </w:r>
      <w:r w:rsidRPr="00F46FEF">
        <w:rPr>
          <w:rFonts w:cstheme="minorHAnsi"/>
        </w:rPr>
        <w:t xml:space="preserve">o </w:t>
      </w:r>
      <w:r>
        <w:rPr>
          <w:rFonts w:cstheme="minorHAnsi"/>
        </w:rPr>
        <w:t xml:space="preserve">no </w:t>
      </w:r>
      <w:r w:rsidRPr="00F46FEF">
        <w:rPr>
          <w:rFonts w:cstheme="minorHAnsi"/>
        </w:rPr>
        <w:t>es materia del PRC, independiente a lo establecido en el art. 3.2.9 de la OGUC, que da atribuciones al municipio y SEREMI que se aplicarán en el futuro</w:t>
      </w:r>
      <w:r>
        <w:rPr>
          <w:rFonts w:cstheme="minorHAnsi"/>
        </w:rPr>
        <w:t xml:space="preserve"> caso a caso</w:t>
      </w:r>
      <w:r w:rsidRPr="00F46FEF">
        <w:rPr>
          <w:rFonts w:cstheme="minorHAnsi"/>
        </w:rPr>
        <w:t>.</w:t>
      </w:r>
    </w:p>
    <w:p w:rsidR="004E53B1" w:rsidRDefault="004E53B1" w:rsidP="00271861">
      <w:pPr>
        <w:spacing w:after="0" w:line="240" w:lineRule="auto"/>
        <w:jc w:val="both"/>
        <w:rPr>
          <w:rFonts w:ascii="Calibri" w:eastAsia="Times New Roman" w:hAnsi="Calibri" w:cs="Calibri"/>
          <w:i/>
          <w:color w:val="000000"/>
          <w:lang w:eastAsia="es-CL"/>
        </w:rPr>
      </w:pPr>
    </w:p>
    <w:p w:rsidR="00F46FEF" w:rsidRDefault="00F46FEF" w:rsidP="00271861">
      <w:pPr>
        <w:spacing w:after="0" w:line="240" w:lineRule="auto"/>
        <w:jc w:val="both"/>
        <w:rPr>
          <w:rFonts w:cstheme="minorHAnsi"/>
        </w:rPr>
      </w:pPr>
      <w:r>
        <w:rPr>
          <w:rFonts w:cstheme="minorHAnsi"/>
        </w:rPr>
        <w:t xml:space="preserve">Respecto a </w:t>
      </w:r>
      <w:r w:rsidR="004E442D">
        <w:rPr>
          <w:rFonts w:cstheme="minorHAnsi"/>
        </w:rPr>
        <w:t>las observaciones</w:t>
      </w:r>
      <w:r>
        <w:rPr>
          <w:rFonts w:cstheme="minorHAnsi"/>
        </w:rPr>
        <w:t xml:space="preserve"> 2</w:t>
      </w:r>
      <w:r w:rsidR="004E442D">
        <w:rPr>
          <w:rFonts w:cstheme="minorHAnsi"/>
        </w:rPr>
        <w:t>.-</w:t>
      </w:r>
      <w:r>
        <w:rPr>
          <w:rFonts w:cstheme="minorHAnsi"/>
        </w:rPr>
        <w:t xml:space="preserve"> al 6</w:t>
      </w:r>
      <w:r w:rsidR="004E442D">
        <w:rPr>
          <w:rFonts w:cstheme="minorHAnsi"/>
        </w:rPr>
        <w:t>.-</w:t>
      </w:r>
      <w:r>
        <w:rPr>
          <w:rFonts w:cstheme="minorHAnsi"/>
        </w:rPr>
        <w:t xml:space="preserve"> se puede indicar lo siguiente:</w:t>
      </w:r>
    </w:p>
    <w:p w:rsidR="004A1E8D" w:rsidRDefault="004A1E8D" w:rsidP="00271861">
      <w:pPr>
        <w:spacing w:after="0" w:line="240" w:lineRule="auto"/>
        <w:jc w:val="both"/>
        <w:rPr>
          <w:rFonts w:cstheme="minorHAnsi"/>
        </w:rPr>
      </w:pPr>
    </w:p>
    <w:p w:rsidR="00C7566B" w:rsidRDefault="00435556" w:rsidP="00271861">
      <w:pPr>
        <w:spacing w:after="0" w:line="240" w:lineRule="auto"/>
        <w:jc w:val="both"/>
        <w:rPr>
          <w:rFonts w:cstheme="minorHAnsi"/>
        </w:rPr>
      </w:pPr>
      <w:r>
        <w:rPr>
          <w:rFonts w:cstheme="minorHAnsi"/>
        </w:rPr>
        <w:t xml:space="preserve">Se ha tomado la decisión </w:t>
      </w:r>
      <w:r w:rsidR="00F4536D">
        <w:rPr>
          <w:rFonts w:cstheme="minorHAnsi"/>
        </w:rPr>
        <w:t xml:space="preserve">en </w:t>
      </w:r>
      <w:r>
        <w:rPr>
          <w:rFonts w:cstheme="minorHAnsi"/>
        </w:rPr>
        <w:t xml:space="preserve">función de los antecedentes aportados en proceso de consulta pública del Plan Regulador Comunal, que la </w:t>
      </w:r>
      <w:r w:rsidR="00F46FEF" w:rsidRPr="00F46FEF">
        <w:rPr>
          <w:rFonts w:cstheme="minorHAnsi"/>
        </w:rPr>
        <w:t>zona ZPBC-1 mant</w:t>
      </w:r>
      <w:r>
        <w:rPr>
          <w:rFonts w:cstheme="minorHAnsi"/>
        </w:rPr>
        <w:t>enga</w:t>
      </w:r>
      <w:r w:rsidR="00F46FEF" w:rsidRPr="00F46FEF">
        <w:rPr>
          <w:rFonts w:cstheme="minorHAnsi"/>
        </w:rPr>
        <w:t xml:space="preserve"> las características que estipula la </w:t>
      </w:r>
      <w:r>
        <w:rPr>
          <w:rFonts w:cstheme="minorHAnsi"/>
        </w:rPr>
        <w:t xml:space="preserve">actual </w:t>
      </w:r>
      <w:r w:rsidR="00F46FEF" w:rsidRPr="00F46FEF">
        <w:rPr>
          <w:rFonts w:cstheme="minorHAnsi"/>
        </w:rPr>
        <w:t>zona</w:t>
      </w:r>
      <w:r>
        <w:rPr>
          <w:rFonts w:cstheme="minorHAnsi"/>
        </w:rPr>
        <w:t xml:space="preserve"> de extensión </w:t>
      </w:r>
      <w:r w:rsidR="00F01DEB">
        <w:rPr>
          <w:rFonts w:cstheme="minorHAnsi"/>
        </w:rPr>
        <w:t xml:space="preserve">urbana </w:t>
      </w:r>
      <w:r w:rsidR="00F01DEB" w:rsidRPr="00F46FEF">
        <w:rPr>
          <w:rFonts w:cstheme="minorHAnsi"/>
        </w:rPr>
        <w:t>ZEU</w:t>
      </w:r>
      <w:r w:rsidR="00F46FEF" w:rsidRPr="00F46FEF">
        <w:rPr>
          <w:rFonts w:cstheme="minorHAnsi"/>
        </w:rPr>
        <w:t xml:space="preserve"> 16 </w:t>
      </w:r>
      <w:r>
        <w:rPr>
          <w:rFonts w:cstheme="minorHAnsi"/>
        </w:rPr>
        <w:t xml:space="preserve">del Plan Regulador Metropolitano de Valparaíso </w:t>
      </w:r>
      <w:r w:rsidR="00F46FEF" w:rsidRPr="00F46FEF">
        <w:rPr>
          <w:rFonts w:cstheme="minorHAnsi"/>
        </w:rPr>
        <w:t>PREMVAL</w:t>
      </w:r>
      <w:r w:rsidR="00F4536D" w:rsidRPr="00F4536D">
        <w:rPr>
          <w:rFonts w:cstheme="minorHAnsi"/>
        </w:rPr>
        <w:t xml:space="preserve"> </w:t>
      </w:r>
      <w:r w:rsidR="00F4536D" w:rsidRPr="00F46FEF">
        <w:rPr>
          <w:rFonts w:cstheme="minorHAnsi"/>
        </w:rPr>
        <w:t>en toda la extensión de 80 metros</w:t>
      </w:r>
      <w:r w:rsidR="00F4536D">
        <w:rPr>
          <w:rFonts w:cstheme="minorHAnsi"/>
        </w:rPr>
        <w:t xml:space="preserve"> de la propuesta del PRC</w:t>
      </w:r>
      <w:r w:rsidR="00C7566B">
        <w:rPr>
          <w:rFonts w:cstheme="minorHAnsi"/>
        </w:rPr>
        <w:t>, lo que trae como consecuencia que esa franja de borde costero de no tendrá posibilidad de ser edificada, atendiendo la preocupación por la protección de los bienes y servicios ecosistémicos en el borde costero de Quintay.</w:t>
      </w:r>
    </w:p>
    <w:p w:rsidR="00F46FEF" w:rsidRPr="00F46FEF" w:rsidRDefault="00F4536D" w:rsidP="00271861">
      <w:pPr>
        <w:spacing w:after="0" w:line="240" w:lineRule="auto"/>
        <w:jc w:val="both"/>
        <w:rPr>
          <w:rFonts w:cstheme="minorHAnsi"/>
        </w:rPr>
      </w:pPr>
      <w:r>
        <w:rPr>
          <w:rFonts w:cstheme="minorHAnsi"/>
        </w:rPr>
        <w:t>R</w:t>
      </w:r>
      <w:r w:rsidR="00F46FEF" w:rsidRPr="00F46FEF">
        <w:rPr>
          <w:rFonts w:cstheme="minorHAnsi"/>
        </w:rPr>
        <w:t xml:space="preserve">especto </w:t>
      </w:r>
      <w:r>
        <w:rPr>
          <w:rFonts w:cstheme="minorHAnsi"/>
        </w:rPr>
        <w:t>al coeficiente de o</w:t>
      </w:r>
      <w:r w:rsidR="00F46FEF" w:rsidRPr="00F46FEF">
        <w:rPr>
          <w:rFonts w:cstheme="minorHAnsi"/>
        </w:rPr>
        <w:t xml:space="preserve">cupación de suelo se propone </w:t>
      </w:r>
      <w:r w:rsidR="008F42C1">
        <w:rPr>
          <w:rFonts w:cstheme="minorHAnsi"/>
        </w:rPr>
        <w:t xml:space="preserve">un </w:t>
      </w:r>
      <w:r w:rsidR="00F46FEF" w:rsidRPr="00F46FEF">
        <w:rPr>
          <w:rFonts w:cstheme="minorHAnsi"/>
        </w:rPr>
        <w:t>0,02</w:t>
      </w:r>
      <w:r w:rsidR="008F42C1">
        <w:rPr>
          <w:rFonts w:cstheme="minorHAnsi"/>
        </w:rPr>
        <w:t>.</w:t>
      </w:r>
    </w:p>
    <w:p w:rsidR="004A1E8D" w:rsidRDefault="004A1E8D" w:rsidP="00271861">
      <w:pPr>
        <w:spacing w:after="0" w:line="240" w:lineRule="auto"/>
        <w:rPr>
          <w:rFonts w:cstheme="minorHAnsi"/>
        </w:rPr>
      </w:pPr>
    </w:p>
    <w:p w:rsidR="00F4536D" w:rsidRPr="008F42C1" w:rsidRDefault="008F42C1"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4A1E8D" w:rsidRDefault="004A1E8D" w:rsidP="00271861">
      <w:pPr>
        <w:spacing w:after="0" w:line="240" w:lineRule="auto"/>
        <w:jc w:val="both"/>
        <w:rPr>
          <w:rFonts w:cstheme="minorHAnsi"/>
        </w:rPr>
      </w:pPr>
    </w:p>
    <w:p w:rsidR="00F4536D" w:rsidRPr="00F4536D" w:rsidRDefault="00F4536D" w:rsidP="00271861">
      <w:pPr>
        <w:spacing w:after="0" w:line="240" w:lineRule="auto"/>
        <w:jc w:val="both"/>
        <w:rPr>
          <w:rFonts w:cstheme="minorHAnsi"/>
        </w:rPr>
      </w:pPr>
      <w:r w:rsidRPr="00F4536D">
        <w:rPr>
          <w:rFonts w:cstheme="minorHAnsi"/>
        </w:rPr>
        <w:t>USOS PERMITIDOS</w:t>
      </w:r>
    </w:p>
    <w:p w:rsidR="00F4536D" w:rsidRPr="00F4536D" w:rsidRDefault="00F4536D"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F4536D" w:rsidRPr="00F4536D" w:rsidRDefault="00F4536D"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F4536D" w:rsidRPr="00F4536D" w:rsidRDefault="00F4536D" w:rsidP="00271861">
      <w:pPr>
        <w:spacing w:after="0" w:line="240" w:lineRule="auto"/>
        <w:jc w:val="both"/>
        <w:rPr>
          <w:rFonts w:cstheme="minorHAnsi"/>
        </w:rPr>
      </w:pPr>
      <w:r w:rsidRPr="00F4536D">
        <w:rPr>
          <w:rFonts w:cstheme="minorHAnsi"/>
        </w:rPr>
        <w:t xml:space="preserve">Espacio Público. </w:t>
      </w:r>
    </w:p>
    <w:p w:rsidR="00F4536D" w:rsidRPr="00F4536D" w:rsidRDefault="00F4536D" w:rsidP="00271861">
      <w:pPr>
        <w:spacing w:after="0" w:line="240" w:lineRule="auto"/>
        <w:jc w:val="both"/>
        <w:rPr>
          <w:rFonts w:cstheme="minorHAnsi"/>
        </w:rPr>
      </w:pPr>
    </w:p>
    <w:p w:rsidR="00F4536D" w:rsidRPr="00F4536D" w:rsidRDefault="00F4536D" w:rsidP="00271861">
      <w:pPr>
        <w:spacing w:after="0" w:line="240" w:lineRule="auto"/>
        <w:jc w:val="both"/>
        <w:rPr>
          <w:rFonts w:cstheme="minorHAnsi"/>
        </w:rPr>
      </w:pPr>
      <w:r w:rsidRPr="00F4536D">
        <w:rPr>
          <w:rFonts w:cstheme="minorHAnsi"/>
        </w:rPr>
        <w:t>USOS PROHIBIDOS</w:t>
      </w:r>
    </w:p>
    <w:p w:rsidR="00F4536D" w:rsidRPr="00F4536D" w:rsidRDefault="00F4536D" w:rsidP="00271861">
      <w:pPr>
        <w:spacing w:after="0" w:line="240" w:lineRule="auto"/>
        <w:jc w:val="both"/>
        <w:rPr>
          <w:rFonts w:cstheme="minorHAnsi"/>
        </w:rPr>
      </w:pPr>
      <w:r w:rsidRPr="00F4536D">
        <w:rPr>
          <w:rFonts w:cstheme="minorHAnsi"/>
        </w:rPr>
        <w:t>Todos los no indicados precedentemente.</w:t>
      </w:r>
    </w:p>
    <w:p w:rsidR="00F4536D" w:rsidRDefault="00F4536D" w:rsidP="00271861">
      <w:pPr>
        <w:spacing w:after="0" w:line="240" w:lineRule="auto"/>
        <w:jc w:val="both"/>
        <w:rPr>
          <w:rFonts w:cstheme="minorHAnsi"/>
        </w:rPr>
      </w:pPr>
    </w:p>
    <w:p w:rsidR="00F4536D" w:rsidRPr="00F4536D" w:rsidRDefault="008F42C1" w:rsidP="00271861">
      <w:pPr>
        <w:spacing w:after="0" w:line="240" w:lineRule="auto"/>
        <w:jc w:val="both"/>
        <w:rPr>
          <w:rFonts w:cstheme="minorHAnsi"/>
        </w:rPr>
      </w:pPr>
      <w:r w:rsidRPr="00F4536D">
        <w:rPr>
          <w:rFonts w:cstheme="minorHAnsi"/>
        </w:rPr>
        <w:t xml:space="preserve">CONDICIONES DE EDIFICACIÓN </w:t>
      </w:r>
    </w:p>
    <w:p w:rsidR="00F4536D" w:rsidRPr="00F4536D" w:rsidRDefault="00F4536D" w:rsidP="00271861">
      <w:pPr>
        <w:spacing w:after="0" w:line="240" w:lineRule="auto"/>
        <w:jc w:val="both"/>
        <w:rPr>
          <w:rFonts w:cstheme="minorHAnsi"/>
        </w:rPr>
      </w:pPr>
      <w:r w:rsidRPr="00F4536D">
        <w:rPr>
          <w:rFonts w:cstheme="minorHAnsi"/>
        </w:rPr>
        <w:t xml:space="preserve">Coeficiente de ocupación de </w:t>
      </w:r>
      <w:r w:rsidR="008F42C1" w:rsidRPr="00F4536D">
        <w:rPr>
          <w:rFonts w:cstheme="minorHAnsi"/>
        </w:rPr>
        <w:t>suelo:</w:t>
      </w:r>
      <w:r w:rsidRPr="00F4536D">
        <w:rPr>
          <w:rFonts w:cstheme="minorHAnsi"/>
        </w:rPr>
        <w:t xml:space="preserve"> 0,</w:t>
      </w:r>
      <w:r w:rsidR="008F42C1">
        <w:rPr>
          <w:rFonts w:cstheme="minorHAnsi"/>
        </w:rPr>
        <w:t>0</w:t>
      </w:r>
      <w:r w:rsidRPr="00F4536D">
        <w:rPr>
          <w:rFonts w:cstheme="minorHAnsi"/>
        </w:rPr>
        <w:t xml:space="preserve">2 </w:t>
      </w:r>
    </w:p>
    <w:p w:rsidR="00F4536D" w:rsidRPr="00F4536D" w:rsidRDefault="00F4536D" w:rsidP="00271861">
      <w:pPr>
        <w:spacing w:after="0" w:line="240" w:lineRule="auto"/>
        <w:jc w:val="both"/>
        <w:rPr>
          <w:rFonts w:cstheme="minorHAnsi"/>
        </w:rPr>
      </w:pPr>
      <w:r w:rsidRPr="00F4536D">
        <w:rPr>
          <w:rFonts w:cstheme="minorHAnsi"/>
        </w:rPr>
        <w:t>Coeficiente de cons</w:t>
      </w:r>
      <w:r w:rsidR="008F42C1">
        <w:rPr>
          <w:rFonts w:cstheme="minorHAnsi"/>
        </w:rPr>
        <w:t>t</w:t>
      </w:r>
      <w:r w:rsidRPr="00F4536D">
        <w:rPr>
          <w:rFonts w:cstheme="minorHAnsi"/>
        </w:rPr>
        <w:t xml:space="preserve">ructibilidad: 0,1 </w:t>
      </w:r>
    </w:p>
    <w:p w:rsidR="00F4536D" w:rsidRPr="00F4536D" w:rsidRDefault="00F4536D" w:rsidP="00271861">
      <w:pPr>
        <w:spacing w:after="0" w:line="240" w:lineRule="auto"/>
        <w:jc w:val="both"/>
        <w:rPr>
          <w:rFonts w:cstheme="minorHAnsi"/>
        </w:rPr>
      </w:pPr>
      <w:r w:rsidRPr="00F4536D">
        <w:rPr>
          <w:rFonts w:cstheme="minorHAnsi"/>
        </w:rPr>
        <w:t>Distanciamiento: 15 m</w:t>
      </w:r>
      <w:r w:rsidR="008F42C1">
        <w:rPr>
          <w:rFonts w:cstheme="minorHAnsi"/>
        </w:rPr>
        <w:t>.</w:t>
      </w:r>
      <w:r w:rsidRPr="00F4536D">
        <w:rPr>
          <w:rFonts w:cstheme="minorHAnsi"/>
        </w:rPr>
        <w:t xml:space="preserve"> </w:t>
      </w:r>
    </w:p>
    <w:p w:rsidR="00F4536D" w:rsidRPr="00F4536D" w:rsidRDefault="00F4536D" w:rsidP="00271861">
      <w:pPr>
        <w:spacing w:after="0" w:line="240" w:lineRule="auto"/>
        <w:jc w:val="both"/>
        <w:rPr>
          <w:rFonts w:cstheme="minorHAnsi"/>
        </w:rPr>
      </w:pPr>
      <w:r w:rsidRPr="00F4536D">
        <w:rPr>
          <w:rFonts w:cstheme="minorHAnsi"/>
        </w:rPr>
        <w:t xml:space="preserve">Sistema de agrupamiento: aislado </w:t>
      </w:r>
    </w:p>
    <w:p w:rsidR="00F4536D" w:rsidRPr="00F4536D" w:rsidRDefault="00F4536D" w:rsidP="00271861">
      <w:pPr>
        <w:spacing w:after="0" w:line="240" w:lineRule="auto"/>
        <w:jc w:val="both"/>
        <w:rPr>
          <w:rFonts w:cstheme="minorHAnsi"/>
        </w:rPr>
      </w:pPr>
      <w:r w:rsidRPr="00F4536D">
        <w:rPr>
          <w:rFonts w:cstheme="minorHAnsi"/>
        </w:rPr>
        <w:t>Altura máxima de edificación</w:t>
      </w:r>
      <w:r w:rsidR="008F42C1">
        <w:rPr>
          <w:rFonts w:cstheme="minorHAnsi"/>
        </w:rPr>
        <w:t>: 4,5 m.</w:t>
      </w:r>
    </w:p>
    <w:p w:rsidR="00F4536D" w:rsidRPr="00F4536D" w:rsidRDefault="00F4536D" w:rsidP="00271861">
      <w:pPr>
        <w:spacing w:after="0" w:line="240" w:lineRule="auto"/>
        <w:jc w:val="both"/>
        <w:rPr>
          <w:rFonts w:cstheme="minorHAnsi"/>
        </w:rPr>
      </w:pPr>
      <w:r w:rsidRPr="00F4536D">
        <w:rPr>
          <w:rFonts w:cstheme="minorHAnsi"/>
        </w:rPr>
        <w:t xml:space="preserve">Rasante: según OGUC. </w:t>
      </w:r>
    </w:p>
    <w:p w:rsidR="00F4536D" w:rsidRPr="00F4536D" w:rsidRDefault="00F4536D" w:rsidP="00271861">
      <w:pPr>
        <w:spacing w:after="0" w:line="240" w:lineRule="auto"/>
        <w:jc w:val="both"/>
        <w:rPr>
          <w:rFonts w:cstheme="minorHAnsi"/>
        </w:rPr>
      </w:pPr>
      <w:r w:rsidRPr="00F4536D">
        <w:rPr>
          <w:rFonts w:cstheme="minorHAnsi"/>
        </w:rPr>
        <w:t>Antejardín: 10 m</w:t>
      </w:r>
      <w:r w:rsidR="008F42C1">
        <w:rPr>
          <w:rFonts w:cstheme="minorHAnsi"/>
        </w:rPr>
        <w:t>.</w:t>
      </w:r>
      <w:r w:rsidRPr="00F4536D">
        <w:rPr>
          <w:rFonts w:cstheme="minorHAnsi"/>
        </w:rPr>
        <w:t xml:space="preserve"> </w:t>
      </w:r>
    </w:p>
    <w:p w:rsidR="008F42C1" w:rsidRDefault="008F42C1" w:rsidP="00271861">
      <w:pPr>
        <w:spacing w:after="0" w:line="240" w:lineRule="auto"/>
        <w:jc w:val="both"/>
        <w:rPr>
          <w:rFonts w:cstheme="minorHAnsi"/>
        </w:rPr>
      </w:pPr>
    </w:p>
    <w:p w:rsidR="00F46FEF" w:rsidRDefault="00F4536D"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sidR="008F42C1">
        <w:rPr>
          <w:rFonts w:cstheme="minorHAnsi"/>
        </w:rPr>
        <w:t>idos en el artículo 2.1.17 de OGU</w:t>
      </w:r>
      <w:r w:rsidRPr="00F4536D">
        <w:rPr>
          <w:rFonts w:cstheme="minorHAnsi"/>
        </w:rPr>
        <w:t>C.</w:t>
      </w:r>
    </w:p>
    <w:p w:rsidR="00B67700" w:rsidRDefault="00B67700" w:rsidP="00271861">
      <w:pPr>
        <w:spacing w:after="0" w:line="240" w:lineRule="auto"/>
        <w:jc w:val="both"/>
      </w:pPr>
    </w:p>
    <w:p w:rsidR="00811367" w:rsidRDefault="00811367" w:rsidP="00271861">
      <w:pPr>
        <w:spacing w:after="0" w:line="240" w:lineRule="auto"/>
        <w:jc w:val="both"/>
      </w:pPr>
    </w:p>
    <w:p w:rsidR="00811367" w:rsidRDefault="00811367" w:rsidP="00271861">
      <w:pPr>
        <w:spacing w:after="0" w:line="240" w:lineRule="auto"/>
        <w:jc w:val="both"/>
      </w:pPr>
    </w:p>
    <w:p w:rsidR="00811367" w:rsidRDefault="00811367" w:rsidP="00271861">
      <w:pPr>
        <w:spacing w:after="0" w:line="240" w:lineRule="auto"/>
        <w:jc w:val="both"/>
      </w:pPr>
    </w:p>
    <w:p w:rsidR="00811367" w:rsidRDefault="00811367" w:rsidP="00271861">
      <w:pPr>
        <w:spacing w:after="0" w:line="240" w:lineRule="auto"/>
        <w:jc w:val="both"/>
      </w:pPr>
    </w:p>
    <w:p w:rsidR="00C725E9" w:rsidRDefault="00C725E9"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lastRenderedPageBreak/>
              <w:t>N°</w:t>
            </w:r>
          </w:p>
        </w:tc>
        <w:tc>
          <w:tcPr>
            <w:tcW w:w="4864" w:type="dxa"/>
          </w:tcPr>
          <w:p w:rsidR="004203A8" w:rsidRDefault="004203A8" w:rsidP="00271861">
            <w:pPr>
              <w:rPr>
                <w:rFonts w:ascii="Calibri" w:hAnsi="Calibri" w:cs="Calibri"/>
                <w:color w:val="000000"/>
              </w:rPr>
            </w:pPr>
            <w:r>
              <w:rPr>
                <w:rFonts w:ascii="Calibri" w:hAnsi="Calibri" w:cs="Calibri"/>
                <w:color w:val="000000"/>
              </w:rPr>
              <w:t>3</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BEATRIZ HIRMAS</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4A1E8D" w:rsidRPr="004A1E8D" w:rsidRDefault="004A1E8D" w:rsidP="00271861">
      <w:pPr>
        <w:spacing w:after="0" w:line="240" w:lineRule="auto"/>
        <w:jc w:val="both"/>
        <w:rPr>
          <w:rFonts w:cstheme="minorHAnsi"/>
          <w:i/>
        </w:rPr>
      </w:pPr>
      <w:r w:rsidRPr="004A1E8D">
        <w:rPr>
          <w:rFonts w:cstheme="minorHAnsi"/>
          <w:i/>
        </w:rPr>
        <w:t>Propietarios de vivienda situada en Quintay desde el año 2008. Fue ingresada y recibida por la municipalidad respetando el límite definido y establecido por el PREMVAL. Dicha actualización, menciona un nuevo distanciamiento entre línea de playa y sitios privados de 80 metros. superando considerablemente el distanciamiento inicial establecido por el PREMVAL con respecto a la cota de 25 m.s.n.m. De esta forma todas las viviendas ya construidas se ven perjudicadas ya que dicho distanciamiento sobrepasa los límites iniciales ingresados dentro de los sitios privados, por lo que se solicita mantener limite inicial definido por PREMVAL.</w:t>
      </w:r>
    </w:p>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RESPUESTA</w:t>
      </w:r>
    </w:p>
    <w:p w:rsidR="00EF05B6" w:rsidRDefault="00EF05B6"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 lo que trae como consecuencia que esa franja de borde costero de no tendrá posibilidad de ser edificada, atendiendo la preocupación por la protección de los bienes y servicios ecosistémicos en el borde costero de Quintay.</w:t>
      </w:r>
    </w:p>
    <w:p w:rsidR="00EF05B6" w:rsidRDefault="00EF05B6" w:rsidP="00271861">
      <w:pPr>
        <w:spacing w:after="0" w:line="240" w:lineRule="auto"/>
        <w:jc w:val="both"/>
        <w:rPr>
          <w:rFonts w:cstheme="minorHAnsi"/>
        </w:rPr>
      </w:pPr>
    </w:p>
    <w:p w:rsidR="00EF05B6" w:rsidRPr="00F46FEF" w:rsidRDefault="00EF05B6" w:rsidP="00271861">
      <w:pPr>
        <w:spacing w:after="0" w:line="240" w:lineRule="auto"/>
        <w:jc w:val="both"/>
        <w:rPr>
          <w:rFonts w:cstheme="minorHAnsi"/>
        </w:rPr>
      </w:pPr>
      <w:r>
        <w:rPr>
          <w:rFonts w:cstheme="minorHAnsi"/>
        </w:rPr>
        <w:t>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EF05B6" w:rsidRDefault="00EF05B6" w:rsidP="00271861">
      <w:pPr>
        <w:spacing w:after="0" w:line="240" w:lineRule="auto"/>
        <w:rPr>
          <w:rFonts w:cstheme="minorHAnsi"/>
        </w:rPr>
      </w:pPr>
    </w:p>
    <w:p w:rsidR="00EF05B6" w:rsidRPr="008F42C1" w:rsidRDefault="00EF05B6"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EF05B6"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USOS PERMITIDOS</w:t>
      </w:r>
    </w:p>
    <w:p w:rsidR="00EF05B6" w:rsidRPr="00F4536D" w:rsidRDefault="00EF05B6"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EF05B6" w:rsidRPr="00F4536D" w:rsidRDefault="00EF05B6"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EF05B6" w:rsidRPr="00F4536D" w:rsidRDefault="00EF05B6" w:rsidP="00271861">
      <w:pPr>
        <w:spacing w:after="0" w:line="240" w:lineRule="auto"/>
        <w:jc w:val="both"/>
        <w:rPr>
          <w:rFonts w:cstheme="minorHAnsi"/>
        </w:rPr>
      </w:pPr>
      <w:r w:rsidRPr="00F4536D">
        <w:rPr>
          <w:rFonts w:cstheme="minorHAnsi"/>
        </w:rPr>
        <w:t xml:space="preserve">Espacio Público. </w:t>
      </w:r>
    </w:p>
    <w:p w:rsidR="00EF05B6" w:rsidRPr="00F4536D"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USOS PROHIBIDOS</w:t>
      </w:r>
    </w:p>
    <w:p w:rsidR="00EF05B6" w:rsidRPr="00F4536D" w:rsidRDefault="00EF05B6" w:rsidP="00271861">
      <w:pPr>
        <w:spacing w:after="0" w:line="240" w:lineRule="auto"/>
        <w:jc w:val="both"/>
        <w:rPr>
          <w:rFonts w:cstheme="minorHAnsi"/>
        </w:rPr>
      </w:pPr>
      <w:r w:rsidRPr="00F4536D">
        <w:rPr>
          <w:rFonts w:cstheme="minorHAnsi"/>
        </w:rPr>
        <w:t>Todos los no indicados precedentemente.</w:t>
      </w:r>
    </w:p>
    <w:p w:rsidR="00EF05B6"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 xml:space="preserve">CONDICIONES DE EDIFICACIÓN </w:t>
      </w:r>
    </w:p>
    <w:p w:rsidR="00EF05B6" w:rsidRPr="00F4536D" w:rsidRDefault="00EF05B6"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EF05B6" w:rsidRPr="00F4536D" w:rsidRDefault="00EF05B6"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EF05B6" w:rsidRPr="00F4536D" w:rsidRDefault="00EF05B6"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EF05B6" w:rsidRPr="00F4536D" w:rsidRDefault="00EF05B6" w:rsidP="00271861">
      <w:pPr>
        <w:spacing w:after="0" w:line="240" w:lineRule="auto"/>
        <w:jc w:val="both"/>
        <w:rPr>
          <w:rFonts w:cstheme="minorHAnsi"/>
        </w:rPr>
      </w:pPr>
      <w:r w:rsidRPr="00F4536D">
        <w:rPr>
          <w:rFonts w:cstheme="minorHAnsi"/>
        </w:rPr>
        <w:t xml:space="preserve">Sistema de agrupamiento: aislado </w:t>
      </w:r>
    </w:p>
    <w:p w:rsidR="00EF05B6" w:rsidRPr="00F4536D" w:rsidRDefault="00EF05B6" w:rsidP="00271861">
      <w:pPr>
        <w:spacing w:after="0" w:line="240" w:lineRule="auto"/>
        <w:jc w:val="both"/>
        <w:rPr>
          <w:rFonts w:cstheme="minorHAnsi"/>
        </w:rPr>
      </w:pPr>
      <w:r w:rsidRPr="00F4536D">
        <w:rPr>
          <w:rFonts w:cstheme="minorHAnsi"/>
        </w:rPr>
        <w:t>Altura máxima de edificación</w:t>
      </w:r>
      <w:r>
        <w:rPr>
          <w:rFonts w:cstheme="minorHAnsi"/>
        </w:rPr>
        <w:t>: 4,5 m.</w:t>
      </w:r>
    </w:p>
    <w:p w:rsidR="00EF05B6" w:rsidRPr="00F4536D" w:rsidRDefault="00EF05B6" w:rsidP="00271861">
      <w:pPr>
        <w:spacing w:after="0" w:line="240" w:lineRule="auto"/>
        <w:jc w:val="both"/>
        <w:rPr>
          <w:rFonts w:cstheme="minorHAnsi"/>
        </w:rPr>
      </w:pPr>
      <w:r w:rsidRPr="00F4536D">
        <w:rPr>
          <w:rFonts w:cstheme="minorHAnsi"/>
        </w:rPr>
        <w:t xml:space="preserve">Rasante: según OGUC. </w:t>
      </w:r>
    </w:p>
    <w:p w:rsidR="00EF05B6" w:rsidRPr="00F4536D" w:rsidRDefault="00EF05B6"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EF05B6" w:rsidRDefault="00EF05B6" w:rsidP="00271861">
      <w:pPr>
        <w:spacing w:after="0" w:line="240" w:lineRule="auto"/>
        <w:jc w:val="both"/>
        <w:rPr>
          <w:rFonts w:cstheme="minorHAnsi"/>
        </w:rPr>
      </w:pPr>
    </w:p>
    <w:p w:rsidR="00EF05B6" w:rsidRDefault="00EF05B6"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C725E9" w:rsidRDefault="00C725E9" w:rsidP="00271861">
      <w:pPr>
        <w:spacing w:after="0" w:line="240" w:lineRule="auto"/>
        <w:rPr>
          <w:rFonts w:cstheme="minorHAnsi"/>
        </w:rPr>
      </w:pPr>
      <w:r>
        <w:rPr>
          <w:rFonts w:cstheme="minorHAnsi"/>
        </w:rPr>
        <w:br w:type="page"/>
      </w:r>
    </w:p>
    <w:p w:rsidR="00B67700" w:rsidRDefault="00B67700" w:rsidP="00271861">
      <w:pPr>
        <w:spacing w:after="0" w:line="240" w:lineRule="auto"/>
        <w:rPr>
          <w:rFonts w:cstheme="minorHAnsi"/>
        </w:rPr>
      </w:pP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4</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JULIO MUNIZAGA ARANCIBIA</w:t>
            </w:r>
          </w:p>
        </w:tc>
      </w:tr>
    </w:tbl>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En relación al aumento de trazados viales, se observa que no existe un pronunciamiento acerca de la materialidad de las calles, que deberían evitar ser pavimentadas como señalan las normas generales de pavimentación contenidas en el Titulo 3 de la OGUC, debiendo reconocer que parte de la riqueza del paisaje natural se ampara en tránsito de baja velocidad y esencialmente peatonal de Quintay.</w:t>
      </w:r>
    </w:p>
    <w:p w:rsidR="004A1E8D" w:rsidRDefault="004A1E8D" w:rsidP="00271861">
      <w:pPr>
        <w:spacing w:after="0" w:line="240" w:lineRule="auto"/>
        <w:jc w:val="both"/>
        <w:rPr>
          <w:rFonts w:ascii="Calibri" w:eastAsia="Times New Roman" w:hAnsi="Calibri" w:cs="Calibri"/>
          <w:i/>
          <w:color w:val="000000"/>
          <w:lang w:eastAsia="es-CL"/>
        </w:rPr>
      </w:pP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En relación a la zona de Protección ZPBC-1 se quiere hacer presente que esta se extiende desde la "línea de playa" a una distancia de 80 metros hacia la planicie y no una cota como se establece en PRC vigente.</w:t>
      </w:r>
    </w:p>
    <w:p w:rsidR="004A1E8D" w:rsidRPr="00F46FEF" w:rsidRDefault="004A1E8D" w:rsidP="00271861">
      <w:pPr>
        <w:spacing w:after="0" w:line="240" w:lineRule="auto"/>
        <w:jc w:val="both"/>
        <w:rPr>
          <w:rFonts w:ascii="Calibri" w:eastAsia="Times New Roman" w:hAnsi="Calibri" w:cs="Calibri"/>
          <w:i/>
          <w:color w:val="000000"/>
          <w:lang w:eastAsia="es-CL"/>
        </w:rPr>
      </w:pP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La propuesta se sobrepone a todas las construcciones existentes y en algunos sitios, no deja espacio posible utilizable en la superficie plana, lo que significa gravar aún más estas propiedades que ya respetaron la cota de 25 m.s.n.m del PRC vigente.</w:t>
      </w:r>
    </w:p>
    <w:p w:rsidR="004A1E8D" w:rsidRPr="00F46FEF" w:rsidRDefault="004A1E8D" w:rsidP="00271861">
      <w:pPr>
        <w:spacing w:after="0" w:line="240" w:lineRule="auto"/>
        <w:jc w:val="both"/>
        <w:rPr>
          <w:rFonts w:ascii="Calibri" w:eastAsia="Times New Roman" w:hAnsi="Calibri" w:cs="Calibri"/>
          <w:i/>
          <w:color w:val="000000"/>
          <w:lang w:eastAsia="es-CL"/>
        </w:rPr>
      </w:pP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No queda justificado que el borde propuesto incremente su protección con esa mayor superficie. Toda la evidencia histórica demuestra que, a lo largo de la costa, un terreno con responsables definidos (propietarios), lo mantienen y mejoran significativamente que si estuvieran sin propietarios activos.</w:t>
      </w:r>
    </w:p>
    <w:p w:rsidR="004A1E8D" w:rsidRPr="00F46FEF" w:rsidRDefault="004A1E8D" w:rsidP="00271861">
      <w:pPr>
        <w:spacing w:after="0" w:line="240" w:lineRule="auto"/>
        <w:jc w:val="both"/>
        <w:rPr>
          <w:rFonts w:ascii="Calibri" w:eastAsia="Times New Roman" w:hAnsi="Calibri" w:cs="Calibri"/>
          <w:i/>
          <w:color w:val="000000"/>
          <w:lang w:eastAsia="es-CL"/>
        </w:rPr>
      </w:pP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Se estima que delimitar la zona ZPBC-1 siguiendo la cornisa de 25 m.s.n.m. asegura mantener protegida el área conformada por terrenos en pendiente a lo largo del borde costero.</w:t>
      </w:r>
    </w:p>
    <w:p w:rsidR="004A1E8D" w:rsidRPr="00F46FEF" w:rsidRDefault="004A1E8D" w:rsidP="00271861">
      <w:pPr>
        <w:spacing w:after="0" w:line="240" w:lineRule="auto"/>
        <w:jc w:val="both"/>
        <w:rPr>
          <w:rFonts w:ascii="Calibri" w:eastAsia="Times New Roman" w:hAnsi="Calibri" w:cs="Calibri"/>
          <w:i/>
          <w:color w:val="000000"/>
          <w:lang w:eastAsia="es-CL"/>
        </w:rPr>
      </w:pPr>
    </w:p>
    <w:p w:rsidR="004A1E8D" w:rsidRPr="00F46FEF" w:rsidRDefault="004A1E8D" w:rsidP="00271861">
      <w:pPr>
        <w:pStyle w:val="Prrafodelista"/>
        <w:numPr>
          <w:ilvl w:val="0"/>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En términos de normativa urbanística, la zona de protección costera" es un concepto definido en el artículo 1.1.2 de la OGUC, el cual es inaplicable para terrenos privados ubicados frente al mar por lo siguiente: </w:t>
      </w:r>
    </w:p>
    <w:p w:rsidR="004A1E8D" w:rsidRPr="00F46FEF" w:rsidRDefault="004A1E8D" w:rsidP="00271861">
      <w:pPr>
        <w:pStyle w:val="Prrafodelista"/>
        <w:numPr>
          <w:ilvl w:val="1"/>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de acuerdo al Art. 2.1.10 de la OGUC los PRC deben regular sus "áreas con protección de recursos de valor natural" conforme al Ar. 2.1.18 de la OGUC. </w:t>
      </w:r>
    </w:p>
    <w:p w:rsidR="004A1E8D" w:rsidRPr="00F46FEF" w:rsidRDefault="004A1E8D" w:rsidP="00271861">
      <w:pPr>
        <w:pStyle w:val="Prrafodelista"/>
        <w:numPr>
          <w:ilvl w:val="1"/>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De acuerdo al Art. 2.1.18 las "áreas de protección de recursos de valor natural" son solo aquellas que cuentan con protección oficial y el PRC no puede crear zonas adicionales. </w:t>
      </w:r>
    </w:p>
    <w:p w:rsidR="004A1E8D" w:rsidRPr="00F46FEF" w:rsidRDefault="004A1E8D" w:rsidP="00271861">
      <w:pPr>
        <w:pStyle w:val="Prrafodelista"/>
        <w:numPr>
          <w:ilvl w:val="1"/>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 xml:space="preserve">Las "áreas de protección de recursos de valor natural" en terrenos privados ubicados en bordes costeros marítimos corresponden a las playas de mar por tratarse de bienes nacionales de uso público cuya franja se desarrolla entre líneas de alta y baja marea. </w:t>
      </w:r>
    </w:p>
    <w:p w:rsidR="004A1E8D" w:rsidRPr="00F46FEF" w:rsidRDefault="004A1E8D" w:rsidP="00271861">
      <w:pPr>
        <w:pStyle w:val="Prrafodelista"/>
        <w:numPr>
          <w:ilvl w:val="1"/>
          <w:numId w:val="5"/>
        </w:numPr>
        <w:spacing w:after="0" w:line="240" w:lineRule="auto"/>
        <w:jc w:val="both"/>
        <w:rPr>
          <w:rFonts w:ascii="Calibri" w:eastAsia="Times New Roman" w:hAnsi="Calibri" w:cs="Calibri"/>
          <w:i/>
          <w:color w:val="000000"/>
          <w:lang w:eastAsia="es-CL"/>
        </w:rPr>
      </w:pPr>
      <w:r w:rsidRPr="00F46FEF">
        <w:rPr>
          <w:rFonts w:ascii="Calibri" w:eastAsia="Times New Roman" w:hAnsi="Calibri" w:cs="Calibri"/>
          <w:i/>
          <w:color w:val="000000"/>
          <w:lang w:eastAsia="es-CL"/>
        </w:rPr>
        <w:t>La zona ZPBC-1 al proponer un área adicional a la franja de playa de mar sobre los terrenos privados en un área sin protección oficial, está vulnerando los Art. 2.1.10 y 2.1.18 de la OGUC.</w:t>
      </w:r>
    </w:p>
    <w:p w:rsidR="004A1E8D" w:rsidRPr="00A24075" w:rsidRDefault="004A1E8D" w:rsidP="00271861">
      <w:pPr>
        <w:spacing w:after="0" w:line="240" w:lineRule="auto"/>
        <w:rPr>
          <w:rFonts w:cstheme="minorHAnsi"/>
        </w:rPr>
      </w:pPr>
    </w:p>
    <w:p w:rsidR="00931342" w:rsidRDefault="00931342" w:rsidP="00271861">
      <w:pPr>
        <w:spacing w:after="0" w:line="240" w:lineRule="auto"/>
        <w:rPr>
          <w:rFonts w:cstheme="minorHAnsi"/>
          <w:b/>
        </w:rPr>
      </w:pPr>
      <w:r>
        <w:rPr>
          <w:rFonts w:cstheme="minorHAnsi"/>
          <w:b/>
        </w:rPr>
        <w:br w:type="page"/>
      </w:r>
    </w:p>
    <w:p w:rsidR="004E53B1" w:rsidRPr="00A24075" w:rsidRDefault="004E53B1" w:rsidP="00271861">
      <w:pPr>
        <w:spacing w:after="0" w:line="240" w:lineRule="auto"/>
        <w:rPr>
          <w:rFonts w:cstheme="minorHAnsi"/>
          <w:b/>
        </w:rPr>
      </w:pPr>
      <w:r w:rsidRPr="00A24075">
        <w:rPr>
          <w:rFonts w:cstheme="minorHAnsi"/>
          <w:b/>
        </w:rPr>
        <w:lastRenderedPageBreak/>
        <w:t>RESPUESTA</w:t>
      </w:r>
    </w:p>
    <w:p w:rsidR="004E53B1" w:rsidRPr="00F46FEF" w:rsidRDefault="004E53B1" w:rsidP="00271861">
      <w:pPr>
        <w:spacing w:after="0" w:line="240" w:lineRule="auto"/>
        <w:jc w:val="both"/>
        <w:rPr>
          <w:rFonts w:cstheme="minorHAnsi"/>
        </w:rPr>
      </w:pPr>
      <w:r>
        <w:rPr>
          <w:rFonts w:cstheme="minorHAnsi"/>
        </w:rPr>
        <w:t>Respecto a la observación 1.-, est</w:t>
      </w:r>
      <w:r w:rsidRPr="00F46FEF">
        <w:rPr>
          <w:rFonts w:cstheme="minorHAnsi"/>
        </w:rPr>
        <w:t xml:space="preserve">o </w:t>
      </w:r>
      <w:r>
        <w:rPr>
          <w:rFonts w:cstheme="minorHAnsi"/>
        </w:rPr>
        <w:t xml:space="preserve">no </w:t>
      </w:r>
      <w:r w:rsidRPr="00F46FEF">
        <w:rPr>
          <w:rFonts w:cstheme="minorHAnsi"/>
        </w:rPr>
        <w:t>es materia del PRC, independiente a lo establecido en el art. 3.2.9 de la OGUC, que da atribuciones al municipio y SEREMI que se aplicarán en el futuro.</w:t>
      </w:r>
    </w:p>
    <w:p w:rsidR="004E53B1" w:rsidRDefault="004E53B1" w:rsidP="00271861">
      <w:pPr>
        <w:spacing w:after="0" w:line="240" w:lineRule="auto"/>
        <w:jc w:val="both"/>
        <w:rPr>
          <w:rFonts w:cstheme="minorHAnsi"/>
        </w:rPr>
      </w:pPr>
    </w:p>
    <w:p w:rsidR="004E442D" w:rsidRDefault="004E442D" w:rsidP="00271861">
      <w:pPr>
        <w:spacing w:after="0" w:line="240" w:lineRule="auto"/>
        <w:jc w:val="both"/>
        <w:rPr>
          <w:rFonts w:cstheme="minorHAnsi"/>
        </w:rPr>
      </w:pPr>
      <w:r>
        <w:rPr>
          <w:rFonts w:cstheme="minorHAnsi"/>
        </w:rPr>
        <w:t>Respecto a las observaciones 2.- al 6.- se puede indicar lo siguiente:</w:t>
      </w:r>
    </w:p>
    <w:p w:rsidR="004E442D" w:rsidRDefault="004E442D" w:rsidP="00271861">
      <w:pPr>
        <w:spacing w:after="0" w:line="240" w:lineRule="auto"/>
        <w:jc w:val="both"/>
        <w:rPr>
          <w:rFonts w:cstheme="minorHAnsi"/>
        </w:rPr>
      </w:pPr>
    </w:p>
    <w:p w:rsidR="00EF05B6" w:rsidRDefault="00EF05B6"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 lo que trae como consecuencia que esa franja de borde costero de no tendrá posibilidad de ser edificada, atendiendo la preocupación por la protección de los bienes y servicios ecosistémicos en el borde costero de Quintay.</w:t>
      </w:r>
    </w:p>
    <w:p w:rsidR="00EF05B6" w:rsidRDefault="00EF05B6" w:rsidP="00271861">
      <w:pPr>
        <w:spacing w:after="0" w:line="240" w:lineRule="auto"/>
        <w:jc w:val="both"/>
        <w:rPr>
          <w:rFonts w:cstheme="minorHAnsi"/>
        </w:rPr>
      </w:pPr>
    </w:p>
    <w:p w:rsidR="00EF05B6" w:rsidRPr="00F46FEF" w:rsidRDefault="00EF05B6" w:rsidP="00271861">
      <w:pPr>
        <w:spacing w:after="0" w:line="240" w:lineRule="auto"/>
        <w:jc w:val="both"/>
        <w:rPr>
          <w:rFonts w:cstheme="minorHAnsi"/>
        </w:rPr>
      </w:pPr>
      <w:r>
        <w:rPr>
          <w:rFonts w:cstheme="minorHAnsi"/>
        </w:rPr>
        <w:t>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EF05B6" w:rsidRDefault="00EF05B6" w:rsidP="00271861">
      <w:pPr>
        <w:spacing w:after="0" w:line="240" w:lineRule="auto"/>
        <w:rPr>
          <w:rFonts w:cstheme="minorHAnsi"/>
        </w:rPr>
      </w:pPr>
    </w:p>
    <w:p w:rsidR="00EF05B6" w:rsidRPr="008F42C1" w:rsidRDefault="00EF05B6"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EF05B6"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USOS PERMITIDOS</w:t>
      </w:r>
    </w:p>
    <w:p w:rsidR="00EF05B6" w:rsidRPr="00F4536D" w:rsidRDefault="00EF05B6"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EF05B6" w:rsidRPr="00F4536D" w:rsidRDefault="00EF05B6"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EF05B6" w:rsidRPr="00F4536D" w:rsidRDefault="00EF05B6" w:rsidP="00271861">
      <w:pPr>
        <w:spacing w:after="0" w:line="240" w:lineRule="auto"/>
        <w:jc w:val="both"/>
        <w:rPr>
          <w:rFonts w:cstheme="minorHAnsi"/>
        </w:rPr>
      </w:pPr>
      <w:r w:rsidRPr="00F4536D">
        <w:rPr>
          <w:rFonts w:cstheme="minorHAnsi"/>
        </w:rPr>
        <w:t xml:space="preserve">Espacio Público. </w:t>
      </w:r>
    </w:p>
    <w:p w:rsidR="00EF05B6" w:rsidRPr="00F4536D"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USOS PROHIBIDOS</w:t>
      </w:r>
    </w:p>
    <w:p w:rsidR="00EF05B6" w:rsidRPr="00F4536D" w:rsidRDefault="00EF05B6" w:rsidP="00271861">
      <w:pPr>
        <w:spacing w:after="0" w:line="240" w:lineRule="auto"/>
        <w:jc w:val="both"/>
        <w:rPr>
          <w:rFonts w:cstheme="minorHAnsi"/>
        </w:rPr>
      </w:pPr>
      <w:r w:rsidRPr="00F4536D">
        <w:rPr>
          <w:rFonts w:cstheme="minorHAnsi"/>
        </w:rPr>
        <w:t>Todos los no indicados precedentemente.</w:t>
      </w:r>
    </w:p>
    <w:p w:rsidR="00EF05B6" w:rsidRDefault="00EF05B6" w:rsidP="00271861">
      <w:pPr>
        <w:spacing w:after="0" w:line="240" w:lineRule="auto"/>
        <w:jc w:val="both"/>
        <w:rPr>
          <w:rFonts w:cstheme="minorHAnsi"/>
        </w:rPr>
      </w:pPr>
    </w:p>
    <w:p w:rsidR="00EF05B6" w:rsidRPr="00F4536D" w:rsidRDefault="00EF05B6" w:rsidP="00271861">
      <w:pPr>
        <w:spacing w:after="0" w:line="240" w:lineRule="auto"/>
        <w:jc w:val="both"/>
        <w:rPr>
          <w:rFonts w:cstheme="minorHAnsi"/>
        </w:rPr>
      </w:pPr>
      <w:r w:rsidRPr="00F4536D">
        <w:rPr>
          <w:rFonts w:cstheme="minorHAnsi"/>
        </w:rPr>
        <w:t xml:space="preserve">CONDICIONES DE EDIFICACIÓN </w:t>
      </w:r>
    </w:p>
    <w:p w:rsidR="00EF05B6" w:rsidRPr="00F4536D" w:rsidRDefault="00EF05B6"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EF05B6" w:rsidRPr="00F4536D" w:rsidRDefault="00EF05B6"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EF05B6" w:rsidRPr="00F4536D" w:rsidRDefault="00EF05B6"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EF05B6" w:rsidRPr="00F4536D" w:rsidRDefault="00EF05B6" w:rsidP="00271861">
      <w:pPr>
        <w:spacing w:after="0" w:line="240" w:lineRule="auto"/>
        <w:jc w:val="both"/>
        <w:rPr>
          <w:rFonts w:cstheme="minorHAnsi"/>
        </w:rPr>
      </w:pPr>
      <w:r w:rsidRPr="00F4536D">
        <w:rPr>
          <w:rFonts w:cstheme="minorHAnsi"/>
        </w:rPr>
        <w:t xml:space="preserve">Sistema de agrupamiento: aislado </w:t>
      </w:r>
    </w:p>
    <w:p w:rsidR="00EF05B6" w:rsidRPr="00F4536D" w:rsidRDefault="00EF05B6" w:rsidP="00271861">
      <w:pPr>
        <w:spacing w:after="0" w:line="240" w:lineRule="auto"/>
        <w:jc w:val="both"/>
        <w:rPr>
          <w:rFonts w:cstheme="minorHAnsi"/>
        </w:rPr>
      </w:pPr>
      <w:r w:rsidRPr="00F4536D">
        <w:rPr>
          <w:rFonts w:cstheme="minorHAnsi"/>
        </w:rPr>
        <w:t>Altura máxima de edificación</w:t>
      </w:r>
      <w:r>
        <w:rPr>
          <w:rFonts w:cstheme="minorHAnsi"/>
        </w:rPr>
        <w:t>: 4,5 m.</w:t>
      </w:r>
    </w:p>
    <w:p w:rsidR="00EF05B6" w:rsidRPr="00F4536D" w:rsidRDefault="00EF05B6" w:rsidP="00271861">
      <w:pPr>
        <w:spacing w:after="0" w:line="240" w:lineRule="auto"/>
        <w:jc w:val="both"/>
        <w:rPr>
          <w:rFonts w:cstheme="minorHAnsi"/>
        </w:rPr>
      </w:pPr>
      <w:r w:rsidRPr="00F4536D">
        <w:rPr>
          <w:rFonts w:cstheme="minorHAnsi"/>
        </w:rPr>
        <w:t xml:space="preserve">Rasante: según OGUC. </w:t>
      </w:r>
    </w:p>
    <w:p w:rsidR="00EF05B6" w:rsidRPr="00F4536D" w:rsidRDefault="00EF05B6"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EF05B6" w:rsidRDefault="00EF05B6" w:rsidP="00271861">
      <w:pPr>
        <w:spacing w:after="0" w:line="240" w:lineRule="auto"/>
        <w:jc w:val="both"/>
        <w:rPr>
          <w:rFonts w:cstheme="minorHAnsi"/>
        </w:rPr>
      </w:pPr>
    </w:p>
    <w:p w:rsidR="00EF05B6" w:rsidRDefault="00EF05B6"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B67700" w:rsidRDefault="00B67700" w:rsidP="00271861">
      <w:pPr>
        <w:spacing w:after="0" w:line="240" w:lineRule="auto"/>
        <w:rPr>
          <w:rFonts w:cstheme="minorHAnsi"/>
          <w:b/>
        </w:rPr>
      </w:pPr>
    </w:p>
    <w:p w:rsidR="0058424F" w:rsidRDefault="0058424F" w:rsidP="00271861">
      <w:pPr>
        <w:spacing w:after="0" w:line="240" w:lineRule="auto"/>
        <w:rPr>
          <w:rFonts w:cstheme="minorHAnsi"/>
          <w:b/>
        </w:rPr>
      </w:pPr>
    </w:p>
    <w:p w:rsidR="0058424F" w:rsidRDefault="0058424F" w:rsidP="00271861">
      <w:pPr>
        <w:spacing w:after="0" w:line="240" w:lineRule="auto"/>
        <w:rPr>
          <w:rFonts w:cstheme="minorHAnsi"/>
          <w:b/>
        </w:rPr>
      </w:pPr>
    </w:p>
    <w:p w:rsidR="0058424F" w:rsidRPr="00B67700" w:rsidRDefault="0058424F" w:rsidP="00271861">
      <w:pPr>
        <w:spacing w:after="0" w:line="240" w:lineRule="auto"/>
        <w:rPr>
          <w:rFonts w:cstheme="minorHAnsi"/>
          <w:b/>
        </w:rPr>
      </w:pPr>
    </w:p>
    <w:p w:rsidR="0058424F" w:rsidRDefault="0058424F"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5</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MIGUEL NAZUR ALLEL - GABRIEL ROJAS AGUIRRE</w:t>
            </w:r>
          </w:p>
        </w:tc>
      </w:tr>
    </w:tbl>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1a.- Se propone adecuar estos trazados viales para atenuar sus impactos sobre la forma del terreno y su futuro desarrollo. Procurando que los trazados en general sean poco más sinuosos, siguiendo la curva de nivel del terreno cuando corresponda </w:t>
      </w:r>
      <w:r w:rsidRPr="00422A41">
        <w:rPr>
          <w:rFonts w:ascii="Calibri" w:eastAsia="Times New Roman" w:hAnsi="Calibri" w:cs="Calibri"/>
          <w:i/>
          <w:color w:val="000000"/>
          <w:lang w:eastAsia="es-CL"/>
        </w:rPr>
        <w:t>y,</w:t>
      </w:r>
      <w:r w:rsidRPr="004A1E8D">
        <w:rPr>
          <w:rFonts w:ascii="Calibri" w:eastAsia="Times New Roman" w:hAnsi="Calibri" w:cs="Calibri"/>
          <w:i/>
          <w:color w:val="000000"/>
          <w:lang w:eastAsia="es-CL"/>
        </w:rPr>
        <w:t xml:space="preserve"> en definitiva, induciendo a reducir la velocidad de los autos en la zona para permitir un paseo más seguro para peatones y ciclistas.</w:t>
      </w:r>
    </w:p>
    <w:p w:rsidR="004A1E8D" w:rsidRPr="00422A41" w:rsidRDefault="004A1E8D" w:rsidP="00271861">
      <w:pPr>
        <w:spacing w:after="0" w:line="240" w:lineRule="auto"/>
        <w:jc w:val="both"/>
        <w:rPr>
          <w:rFonts w:ascii="Calibri" w:eastAsia="Times New Roman" w:hAnsi="Calibri" w:cs="Calibri"/>
          <w:i/>
          <w:color w:val="000000"/>
          <w:lang w:eastAsia="es-CL"/>
        </w:rPr>
      </w:pP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1b.- En el caso de las vías locales 1 y 2, dado que se emplazan en zonas de pendiente pronunciada (30%), descendiendo 35 a 40 m. en una distancia de 120 m., lo </w:t>
      </w:r>
      <w:r w:rsidRPr="00422A41">
        <w:rPr>
          <w:rFonts w:ascii="Calibri" w:eastAsia="Times New Roman" w:hAnsi="Calibri" w:cs="Calibri"/>
          <w:i/>
          <w:color w:val="000000"/>
          <w:lang w:eastAsia="es-CL"/>
        </w:rPr>
        <w:t>más</w:t>
      </w:r>
      <w:r w:rsidRPr="004A1E8D">
        <w:rPr>
          <w:rFonts w:ascii="Calibri" w:eastAsia="Times New Roman" w:hAnsi="Calibri" w:cs="Calibri"/>
          <w:i/>
          <w:color w:val="000000"/>
          <w:lang w:eastAsia="es-CL"/>
        </w:rPr>
        <w:t xml:space="preserve"> adecuado es plantearlas como circuitos peatonales de bajada a la playa. Por ello, se propone bajar su </w:t>
      </w:r>
      <w:r w:rsidRPr="00422A41">
        <w:rPr>
          <w:rFonts w:ascii="Calibri" w:eastAsia="Times New Roman" w:hAnsi="Calibri" w:cs="Calibri"/>
          <w:i/>
          <w:color w:val="000000"/>
          <w:lang w:eastAsia="es-CL"/>
        </w:rPr>
        <w:t>categoría</w:t>
      </w:r>
      <w:r w:rsidRPr="004A1E8D">
        <w:rPr>
          <w:rFonts w:ascii="Calibri" w:eastAsia="Times New Roman" w:hAnsi="Calibri" w:cs="Calibri"/>
          <w:i/>
          <w:color w:val="000000"/>
          <w:lang w:eastAsia="es-CL"/>
        </w:rPr>
        <w:t xml:space="preserve"> de calle vehicular a Pasaje peatonal de 8 m.</w:t>
      </w:r>
    </w:p>
    <w:p w:rsidR="004A1E8D" w:rsidRPr="00422A41" w:rsidRDefault="004A1E8D" w:rsidP="00271861">
      <w:pPr>
        <w:spacing w:after="0" w:line="240" w:lineRule="auto"/>
        <w:jc w:val="both"/>
        <w:rPr>
          <w:rFonts w:ascii="Calibri" w:eastAsia="Times New Roman" w:hAnsi="Calibri" w:cs="Calibri"/>
          <w:i/>
          <w:color w:val="000000"/>
          <w:lang w:eastAsia="es-CL"/>
        </w:rPr>
      </w:pP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1c.- </w:t>
      </w:r>
      <w:r w:rsidR="00627BBE">
        <w:rPr>
          <w:rFonts w:ascii="Calibri" w:eastAsia="Times New Roman" w:hAnsi="Calibri" w:cs="Calibri"/>
          <w:i/>
          <w:color w:val="000000"/>
          <w:lang w:eastAsia="es-CL"/>
        </w:rPr>
        <w:t>S</w:t>
      </w:r>
      <w:r w:rsidRPr="004A1E8D">
        <w:rPr>
          <w:rFonts w:ascii="Calibri" w:eastAsia="Times New Roman" w:hAnsi="Calibri" w:cs="Calibri"/>
          <w:i/>
          <w:color w:val="000000"/>
          <w:lang w:eastAsia="es-CL"/>
        </w:rPr>
        <w:t>e propone desplazar la Vía Local 1 al deslinde poniente del predio como una forma de disminuir el fraccionamiento del terreno.</w:t>
      </w:r>
    </w:p>
    <w:p w:rsidR="004A1E8D" w:rsidRPr="00422A41" w:rsidRDefault="004A1E8D" w:rsidP="00271861">
      <w:pPr>
        <w:spacing w:after="0" w:line="240" w:lineRule="auto"/>
        <w:jc w:val="both"/>
        <w:rPr>
          <w:rFonts w:ascii="Calibri" w:eastAsia="Times New Roman" w:hAnsi="Calibri" w:cs="Calibri"/>
          <w:i/>
          <w:color w:val="000000"/>
          <w:lang w:eastAsia="es-CL"/>
        </w:rPr>
      </w:pP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2.- Compensación de carga vial aumentando ZHM-2 hasta Calle Diego Portales. Se propone compensar la fuerte carga de </w:t>
      </w:r>
      <w:r w:rsidRPr="00422A41">
        <w:rPr>
          <w:rFonts w:ascii="Calibri" w:eastAsia="Times New Roman" w:hAnsi="Calibri" w:cs="Calibri"/>
          <w:i/>
          <w:color w:val="000000"/>
          <w:lang w:eastAsia="es-CL"/>
        </w:rPr>
        <w:t>vialidad públicas</w:t>
      </w:r>
      <w:r w:rsidRPr="004A1E8D">
        <w:rPr>
          <w:rFonts w:ascii="Calibri" w:eastAsia="Times New Roman" w:hAnsi="Calibri" w:cs="Calibri"/>
          <w:i/>
          <w:color w:val="000000"/>
          <w:lang w:eastAsia="es-CL"/>
        </w:rPr>
        <w:t xml:space="preserve"> impuestas sobre el predio, extendiendo la franja de la zona ZHM2 emplazada al borde de Avenida Jorge Montt hasta Calle Diego Portales. </w:t>
      </w:r>
    </w:p>
    <w:p w:rsidR="004A1E8D" w:rsidRPr="00422A41" w:rsidRDefault="004A1E8D" w:rsidP="00271861">
      <w:pPr>
        <w:spacing w:after="0" w:line="240" w:lineRule="auto"/>
        <w:jc w:val="both"/>
        <w:rPr>
          <w:rFonts w:ascii="Calibri" w:eastAsia="Times New Roman" w:hAnsi="Calibri" w:cs="Calibri"/>
          <w:i/>
          <w:color w:val="000000"/>
          <w:lang w:eastAsia="es-CL"/>
        </w:rPr>
      </w:pP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3a.-  En Zona ZHM2 se propone en el equipamiento de clase comercio agregar la actividad de mini mercados y estaciones de servicio. En el equipamiento de clase culto y cultura, reemplazar la actividad casa de la cultura por centros culturales, y agregando las actividades de museos, salas de arte, auditorios y centro de convenciones.</w:t>
      </w:r>
    </w:p>
    <w:p w:rsidR="004A1E8D" w:rsidRPr="00422A41" w:rsidRDefault="004A1E8D" w:rsidP="00271861">
      <w:pPr>
        <w:spacing w:after="0" w:line="240" w:lineRule="auto"/>
        <w:jc w:val="both"/>
        <w:rPr>
          <w:rFonts w:ascii="Calibri" w:eastAsia="Times New Roman" w:hAnsi="Calibri" w:cs="Calibri"/>
          <w:i/>
          <w:color w:val="000000"/>
          <w:lang w:eastAsia="es-CL"/>
        </w:rPr>
      </w:pPr>
    </w:p>
    <w:p w:rsidR="004A1E8D" w:rsidRPr="00422A41" w:rsidRDefault="004A1E8D"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3b.- En Zona ZH-3B Se propone en el equipamiento de clase comercio agregar las actividades de locales comerciales. En el equipamiento de clase culto y cultura, reemplazar la actividad casa de la cultura por centros culturales, y agregando las actividades de museos, salas de arte, auditorios y centro de convenciones. Se propone incorporar la clase de equipamiento de deporte, contemplando actividades como centros deportivos, gimnasios, multicanchas, piscinas, sauna y baños turcos, que son propias y esenciales para el desarrollo integral de cualquier comunidad o desarrollo inmobiliario. Se propone incorporar la clase equipamiento servicios, contemplando la actividad de servicios profesionales. Se propone incorporar la clase de </w:t>
      </w:r>
      <w:r w:rsidRPr="00422A41">
        <w:rPr>
          <w:rFonts w:ascii="Calibri" w:eastAsia="Times New Roman" w:hAnsi="Calibri" w:cs="Calibri"/>
          <w:i/>
          <w:color w:val="000000"/>
          <w:lang w:eastAsia="es-CL"/>
        </w:rPr>
        <w:t>equipamiento</w:t>
      </w:r>
      <w:r w:rsidRPr="004A1E8D">
        <w:rPr>
          <w:rFonts w:ascii="Calibri" w:eastAsia="Times New Roman" w:hAnsi="Calibri" w:cs="Calibri"/>
          <w:i/>
          <w:color w:val="000000"/>
          <w:lang w:eastAsia="es-CL"/>
        </w:rPr>
        <w:t xml:space="preserve"> social, contemplando clubes sociales.</w:t>
      </w:r>
    </w:p>
    <w:p w:rsidR="004A1E8D" w:rsidRPr="00A24075" w:rsidRDefault="004A1E8D" w:rsidP="00271861">
      <w:pPr>
        <w:spacing w:after="0" w:line="240" w:lineRule="auto"/>
        <w:rPr>
          <w:rFonts w:cstheme="minorHAnsi"/>
        </w:rPr>
      </w:pPr>
    </w:p>
    <w:p w:rsidR="00E938F2" w:rsidRPr="00E938F2" w:rsidRDefault="00E938F2"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4.- Mantener límite de PRC vigente (Cota 25 m.s.n.m) para zona de protección costera ZPBC-1. La propuesta extiende la zona de protección desde la línea de playa en una distancia de 80 metros hacia la planicie de la localidad y no una cota como se establece en el PRC vigente. Se estima que delimitar el área ZPBC-1 siguiendo el borde superior de la cornisa a 25 m.s.n.m. que en este caso es una cota y no una distancia desde el borde del mar, asegura mantener protegida el área conformada por terrenos en pendiente a lo largo del borde costero.</w:t>
      </w:r>
    </w:p>
    <w:p w:rsidR="00E938F2" w:rsidRPr="00E938F2" w:rsidRDefault="00E938F2" w:rsidP="00271861">
      <w:pPr>
        <w:spacing w:after="0" w:line="240" w:lineRule="auto"/>
        <w:jc w:val="both"/>
        <w:rPr>
          <w:rFonts w:ascii="Calibri" w:eastAsia="Times New Roman" w:hAnsi="Calibri" w:cs="Calibri"/>
          <w:i/>
          <w:color w:val="000000"/>
          <w:lang w:eastAsia="es-CL"/>
        </w:rPr>
      </w:pPr>
    </w:p>
    <w:p w:rsidR="00E938F2" w:rsidRPr="00E938F2" w:rsidRDefault="00E938F2"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términos de normativa urbanística, la zona de protección costera" es un concepto definido en el artículo 1.1.2 de la OGUC, el cual es inaplicable para terrenos privados ubicados frente al mar por lo siguiente: (1) de acuerdo al Art. 2.1.10 de la OGUC los PRC deben regular sus "áreas con protección de recursos de valor natural" conforme al Ar. 2.1.18 de la OGUC. (2) De acuerdo al Art. 2.1.18 las "áreas de protección de recursos de valor natural" son solo aquellas que cuentan con protección oficial y el PRC no puede crear zonas adicionales. (3) Las "áreas de protección de recursos de valor natural" en terrenos privados ubicados en bordes costeros marítimos corresponden a las playas de mar por tratarse de bienes nacionales de uso público cuya franja se desarrolla entre líneas de alta y baja marea. (4) La zona ZPBC-1 al proponer un área adicional a la franja de playa de mar sobre los terrenos privados en un área sin protección oficial, está vulnerando los Art. 2.1.10 y 2.1.18 de la OGUC, lo cual podría dar pie a impugnar la aplicación de esta área en la modificación del PRC.</w:t>
      </w:r>
    </w:p>
    <w:p w:rsidR="00E938F2" w:rsidRPr="00E938F2" w:rsidRDefault="00E938F2" w:rsidP="00271861">
      <w:pPr>
        <w:spacing w:after="0" w:line="240" w:lineRule="auto"/>
        <w:jc w:val="both"/>
        <w:rPr>
          <w:rFonts w:ascii="Calibri" w:eastAsia="Times New Roman" w:hAnsi="Calibri" w:cs="Calibri"/>
          <w:i/>
          <w:color w:val="000000"/>
          <w:lang w:eastAsia="es-CL"/>
        </w:rPr>
      </w:pPr>
    </w:p>
    <w:p w:rsidR="00E938F2" w:rsidRPr="00E938F2" w:rsidRDefault="00E938F2"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virtud de todo lo expuesto solicitamos mantener el limite definido por el PRC vigente en la cota señalada.</w:t>
      </w:r>
    </w:p>
    <w:p w:rsidR="00E938F2" w:rsidRPr="00E938F2" w:rsidRDefault="00E938F2" w:rsidP="00271861">
      <w:pPr>
        <w:spacing w:after="0" w:line="240" w:lineRule="auto"/>
        <w:jc w:val="both"/>
        <w:rPr>
          <w:rFonts w:ascii="Calibri" w:eastAsia="Times New Roman" w:hAnsi="Calibri" w:cs="Calibri"/>
          <w:i/>
          <w:color w:val="000000"/>
          <w:lang w:eastAsia="es-CL"/>
        </w:rPr>
      </w:pPr>
    </w:p>
    <w:p w:rsidR="00E938F2" w:rsidRPr="00E938F2" w:rsidRDefault="00E938F2"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5.- Considerando que mediante estudios fundados se podrían precisar las áreas de riesgo de inundación definidas para estas quebradas, pudiendo reducirlas conforme al artículo 2.1.17 de la OGUC, se solicita que todas las zonas área verde (ZAV) asociadas a áreas de riesgo sean también ajustables a los resultados de estudios fundados de riesgo aprobados por los organismos competentes.</w:t>
      </w:r>
    </w:p>
    <w:p w:rsidR="00592E31" w:rsidRDefault="00592E31" w:rsidP="00271861">
      <w:pPr>
        <w:spacing w:after="0" w:line="240" w:lineRule="auto"/>
        <w:rPr>
          <w:rFonts w:cstheme="minorHAnsi"/>
          <w:b/>
        </w:rPr>
      </w:pPr>
    </w:p>
    <w:p w:rsidR="004E53B1" w:rsidRDefault="004E53B1" w:rsidP="00271861">
      <w:pPr>
        <w:spacing w:after="0" w:line="240" w:lineRule="auto"/>
        <w:rPr>
          <w:rFonts w:cstheme="minorHAnsi"/>
          <w:b/>
        </w:rPr>
      </w:pPr>
    </w:p>
    <w:p w:rsidR="004E53B1" w:rsidRDefault="004E53B1" w:rsidP="00271861">
      <w:pPr>
        <w:spacing w:after="0" w:line="240" w:lineRule="auto"/>
        <w:rPr>
          <w:rFonts w:cstheme="minorHAnsi"/>
          <w:b/>
        </w:rPr>
      </w:pPr>
      <w:r>
        <w:rPr>
          <w:rFonts w:cstheme="minorHAnsi"/>
          <w:b/>
        </w:rPr>
        <w:br w:type="page"/>
      </w: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592E31" w:rsidRPr="00592E31" w:rsidRDefault="004D4965"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Respecto a la observación 1a.- </w:t>
      </w:r>
      <w:r w:rsidR="003513EC">
        <w:rPr>
          <w:rFonts w:ascii="Calibri" w:eastAsia="Times New Roman" w:hAnsi="Calibri" w:cs="Calibri"/>
          <w:color w:val="000000"/>
          <w:lang w:eastAsia="es-CL"/>
        </w:rPr>
        <w:t>s</w:t>
      </w:r>
      <w:r w:rsidR="003513EC" w:rsidRPr="00592E31">
        <w:rPr>
          <w:rFonts w:ascii="Calibri" w:eastAsia="Times New Roman" w:hAnsi="Calibri" w:cs="Calibri"/>
          <w:color w:val="000000"/>
          <w:lang w:eastAsia="es-CL"/>
        </w:rPr>
        <w:t xml:space="preserve">e acoge la observación incorporando las características de geometría sinuosa </w:t>
      </w:r>
      <w:r w:rsidR="003513EC">
        <w:rPr>
          <w:rFonts w:ascii="Calibri" w:eastAsia="Times New Roman" w:hAnsi="Calibri" w:cs="Calibri"/>
          <w:color w:val="000000"/>
          <w:lang w:eastAsia="es-CL"/>
        </w:rPr>
        <w:t>a</w:t>
      </w:r>
      <w:r w:rsidR="003513EC" w:rsidRPr="00592E31">
        <w:rPr>
          <w:rFonts w:ascii="Calibri" w:eastAsia="Times New Roman" w:hAnsi="Calibri" w:cs="Calibri"/>
          <w:color w:val="000000"/>
          <w:lang w:eastAsia="es-CL"/>
        </w:rPr>
        <w:t xml:space="preserve"> los trazados viales</w:t>
      </w:r>
      <w:r w:rsidR="003513EC">
        <w:rPr>
          <w:rFonts w:ascii="Calibri" w:eastAsia="Times New Roman" w:hAnsi="Calibri" w:cs="Calibri"/>
          <w:color w:val="000000"/>
          <w:lang w:eastAsia="es-CL"/>
        </w:rPr>
        <w:t xml:space="preserve"> de Calle Diego Portales (proyectada) y Calle Manuel Rodríguez (proyectada) de acuerdo a la topografía del terreno y servidumbres de paso existente en el sector, </w:t>
      </w:r>
      <w:r w:rsidR="003513EC" w:rsidRPr="00E5645D">
        <w:rPr>
          <w:rFonts w:ascii="Calibri" w:eastAsia="Times New Roman" w:hAnsi="Calibri" w:cs="Calibri"/>
          <w:color w:val="000000"/>
          <w:lang w:eastAsia="es-CL"/>
        </w:rPr>
        <w:t>quedando la situación propuesta como se ilustra en la</w:t>
      </w:r>
      <w:r w:rsidR="00E5645D" w:rsidRPr="00E5645D">
        <w:rPr>
          <w:rFonts w:ascii="Calibri" w:eastAsia="Times New Roman" w:hAnsi="Calibri" w:cs="Calibri"/>
          <w:color w:val="000000"/>
          <w:lang w:eastAsia="es-CL"/>
        </w:rPr>
        <w:t>s</w:t>
      </w:r>
      <w:r w:rsidR="003513EC" w:rsidRPr="00E5645D">
        <w:rPr>
          <w:rFonts w:ascii="Calibri" w:eastAsia="Times New Roman" w:hAnsi="Calibri" w:cs="Calibri"/>
          <w:color w:val="000000"/>
          <w:lang w:eastAsia="es-CL"/>
        </w:rPr>
        <w:t xml:space="preserve"> </w:t>
      </w:r>
      <w:r w:rsidR="00E5645D" w:rsidRPr="00E5645D">
        <w:rPr>
          <w:rFonts w:ascii="Calibri" w:eastAsia="Times New Roman" w:hAnsi="Calibri" w:cs="Calibri"/>
          <w:color w:val="000000"/>
          <w:lang w:eastAsia="es-CL"/>
        </w:rPr>
        <w:t>imágenes adjuntas en página siguiente</w:t>
      </w:r>
      <w:r w:rsidR="003513EC" w:rsidRPr="00E5645D">
        <w:rPr>
          <w:rFonts w:ascii="Calibri" w:eastAsia="Times New Roman" w:hAnsi="Calibri" w:cs="Calibri"/>
          <w:color w:val="000000"/>
          <w:lang w:eastAsia="es-CL"/>
        </w:rPr>
        <w:t>.</w:t>
      </w:r>
    </w:p>
    <w:p w:rsidR="00E83E81" w:rsidRDefault="00E83E81"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1b.- n</w:t>
      </w:r>
      <w:r w:rsidRPr="00592E31">
        <w:rPr>
          <w:rFonts w:ascii="Calibri" w:eastAsia="Times New Roman" w:hAnsi="Calibri" w:cs="Calibri"/>
          <w:color w:val="000000"/>
          <w:lang w:eastAsia="es-CL"/>
        </w:rPr>
        <w:t xml:space="preserve">o se acoge </w:t>
      </w:r>
      <w:r>
        <w:rPr>
          <w:rFonts w:ascii="Calibri" w:eastAsia="Times New Roman" w:hAnsi="Calibri" w:cs="Calibri"/>
          <w:color w:val="000000"/>
          <w:lang w:eastAsia="es-CL"/>
        </w:rPr>
        <w:t>observación,</w:t>
      </w:r>
      <w:r w:rsidRPr="00592E31">
        <w:rPr>
          <w:rFonts w:ascii="Calibri" w:eastAsia="Times New Roman" w:hAnsi="Calibri" w:cs="Calibri"/>
          <w:color w:val="000000"/>
          <w:lang w:eastAsia="es-CL"/>
        </w:rPr>
        <w:t xml:space="preserve"> manteniendo el trazado y ancho de las Vías Local 1 y 2 en 11 metros, como l</w:t>
      </w:r>
      <w:r>
        <w:rPr>
          <w:rFonts w:ascii="Calibri" w:eastAsia="Times New Roman" w:hAnsi="Calibri" w:cs="Calibri"/>
          <w:color w:val="000000"/>
          <w:lang w:eastAsia="es-CL"/>
        </w:rPr>
        <w:t>o plantea la propuesta original</w:t>
      </w:r>
      <w:r w:rsidR="00D63BCF">
        <w:rPr>
          <w:rFonts w:ascii="Calibri" w:eastAsia="Times New Roman" w:hAnsi="Calibri" w:cs="Calibri"/>
          <w:color w:val="000000"/>
          <w:lang w:eastAsia="es-CL"/>
        </w:rPr>
        <w:t xml:space="preserve"> dado que no hay argumento técnico que sustente lo contrario.</w:t>
      </w:r>
    </w:p>
    <w:p w:rsidR="00D63BCF" w:rsidRDefault="00D63BCF"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1c.- s</w:t>
      </w:r>
      <w:r w:rsidRPr="00592E31">
        <w:rPr>
          <w:rFonts w:ascii="Calibri" w:eastAsia="Times New Roman" w:hAnsi="Calibri" w:cs="Calibri"/>
          <w:color w:val="000000"/>
          <w:lang w:eastAsia="es-CL"/>
        </w:rPr>
        <w:t xml:space="preserve">e acoge desplazar la Vía Local 1 al </w:t>
      </w:r>
      <w:r>
        <w:rPr>
          <w:rFonts w:ascii="Calibri" w:eastAsia="Times New Roman" w:hAnsi="Calibri" w:cs="Calibri"/>
          <w:color w:val="000000"/>
          <w:lang w:eastAsia="es-CL"/>
        </w:rPr>
        <w:t xml:space="preserve">costado izquierdo del </w:t>
      </w:r>
      <w:r w:rsidRPr="00592E31">
        <w:rPr>
          <w:rFonts w:ascii="Calibri" w:eastAsia="Times New Roman" w:hAnsi="Calibri" w:cs="Calibri"/>
          <w:color w:val="000000"/>
          <w:lang w:eastAsia="es-CL"/>
        </w:rPr>
        <w:t xml:space="preserve">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ente del predio</w:t>
      </w:r>
      <w:r>
        <w:rPr>
          <w:rFonts w:ascii="Calibri" w:eastAsia="Times New Roman" w:hAnsi="Calibri" w:cs="Calibri"/>
          <w:color w:val="000000"/>
          <w:lang w:eastAsia="es-CL"/>
        </w:rPr>
        <w:t xml:space="preserve"> 172-188</w:t>
      </w:r>
      <w:r w:rsidRPr="00592E31">
        <w:rPr>
          <w:rFonts w:ascii="Calibri" w:eastAsia="Times New Roman" w:hAnsi="Calibri" w:cs="Calibri"/>
          <w:color w:val="000000"/>
          <w:lang w:eastAsia="es-CL"/>
        </w:rPr>
        <w:t>, considerando que la faja proyectada qued</w:t>
      </w:r>
      <w:r>
        <w:rPr>
          <w:rFonts w:ascii="Calibri" w:eastAsia="Times New Roman" w:hAnsi="Calibri" w:cs="Calibri"/>
          <w:color w:val="000000"/>
          <w:lang w:eastAsia="es-CL"/>
        </w:rPr>
        <w:t>e</w:t>
      </w:r>
      <w:r w:rsidRPr="00592E31">
        <w:rPr>
          <w:rFonts w:ascii="Calibri" w:eastAsia="Times New Roman" w:hAnsi="Calibri" w:cs="Calibri"/>
          <w:color w:val="000000"/>
          <w:lang w:eastAsia="es-CL"/>
        </w:rPr>
        <w:t xml:space="preserve"> íntegramente dentro del predio y adyacente al 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 xml:space="preserve">ente </w:t>
      </w:r>
      <w:r>
        <w:rPr>
          <w:rFonts w:ascii="Calibri" w:eastAsia="Times New Roman" w:hAnsi="Calibri" w:cs="Calibri"/>
          <w:color w:val="000000"/>
          <w:lang w:eastAsia="es-CL"/>
        </w:rPr>
        <w:t>del mismo.</w:t>
      </w:r>
    </w:p>
    <w:p w:rsidR="00E83E81" w:rsidRDefault="00E83E81" w:rsidP="00271861">
      <w:pPr>
        <w:spacing w:after="0" w:line="240" w:lineRule="auto"/>
        <w:jc w:val="both"/>
        <w:rPr>
          <w:rFonts w:ascii="Calibri" w:eastAsia="Times New Roman" w:hAnsi="Calibri" w:cs="Calibri"/>
          <w:color w:val="000000"/>
          <w:lang w:eastAsia="es-CL"/>
        </w:rPr>
      </w:pPr>
    </w:p>
    <w:p w:rsidR="00E83E81" w:rsidRPr="00592E31" w:rsidRDefault="00E83E81"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2.-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w:t>
      </w:r>
      <w:r w:rsidRPr="00592E31">
        <w:rPr>
          <w:rFonts w:ascii="Calibri" w:eastAsia="Times New Roman" w:hAnsi="Calibri" w:cs="Calibri"/>
          <w:color w:val="000000"/>
          <w:lang w:eastAsia="es-CL"/>
        </w:rPr>
        <w:t xml:space="preserve"> extendiendo la franja de la zona ZHM2 emplazada al borde de Avenida Jorge Montt hasta Calle Diego Portales</w:t>
      </w:r>
      <w:r>
        <w:rPr>
          <w:rFonts w:ascii="Calibri" w:eastAsia="Times New Roman" w:hAnsi="Calibri" w:cs="Calibri"/>
          <w:color w:val="000000"/>
          <w:lang w:eastAsia="es-CL"/>
        </w:rPr>
        <w:t xml:space="preserve"> (proyectada) y entre calle Jorge Montt y Vía 13 (proyectada)</w:t>
      </w:r>
      <w:r w:rsidRPr="00592E31">
        <w:rPr>
          <w:rFonts w:ascii="Calibri" w:eastAsia="Times New Roman" w:hAnsi="Calibri" w:cs="Calibri"/>
          <w:color w:val="000000"/>
          <w:lang w:eastAsia="es-CL"/>
        </w:rPr>
        <w:t>.</w:t>
      </w:r>
    </w:p>
    <w:p w:rsidR="00E83E81" w:rsidRPr="00592E31" w:rsidRDefault="00E83E81"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3a.- s</w:t>
      </w:r>
      <w:r w:rsidRPr="00592E31">
        <w:rPr>
          <w:rFonts w:ascii="Calibri" w:eastAsia="Times New Roman" w:hAnsi="Calibri" w:cs="Calibri"/>
          <w:color w:val="000000"/>
          <w:lang w:eastAsia="es-CL"/>
        </w:rPr>
        <w:t>e acoge parcialmente</w:t>
      </w:r>
      <w:r>
        <w:rPr>
          <w:rFonts w:ascii="Calibri" w:eastAsia="Times New Roman" w:hAnsi="Calibri" w:cs="Calibri"/>
          <w:color w:val="000000"/>
          <w:lang w:eastAsia="es-CL"/>
        </w:rPr>
        <w:t xml:space="preserve"> la propuesta. Se</w:t>
      </w:r>
      <w:r w:rsidRPr="00592E31">
        <w:rPr>
          <w:rFonts w:ascii="Calibri" w:eastAsia="Times New Roman" w:hAnsi="Calibri" w:cs="Calibri"/>
          <w:color w:val="000000"/>
          <w:lang w:eastAsia="es-CL"/>
        </w:rPr>
        <w:t xml:space="preserve"> agrega la actividad de mercados a la clase Comercio (no existe mini mercados en Art. 2.1.33). En el equipamiento de clase culto y cultura, se reemplaza la actividad "casa de la cultura" por "centros culturales", y se agregan las actividades de museos, salas de arte, auditorios y centro de convenciones. No se agrega</w:t>
      </w:r>
      <w:r w:rsidR="00D63BCF">
        <w:rPr>
          <w:rFonts w:ascii="Calibri" w:eastAsia="Times New Roman" w:hAnsi="Calibri" w:cs="Calibri"/>
          <w:color w:val="000000"/>
          <w:lang w:eastAsia="es-CL"/>
        </w:rPr>
        <w:t xml:space="preserve"> "estaciones de servicio" a la c</w:t>
      </w:r>
      <w:r w:rsidRPr="00592E31">
        <w:rPr>
          <w:rFonts w:ascii="Calibri" w:eastAsia="Times New Roman" w:hAnsi="Calibri" w:cs="Calibri"/>
          <w:color w:val="000000"/>
          <w:lang w:eastAsia="es-CL"/>
        </w:rPr>
        <w:t xml:space="preserve">lase Comercio, por oposición expresa al </w:t>
      </w:r>
      <w:r>
        <w:rPr>
          <w:rFonts w:ascii="Calibri" w:eastAsia="Times New Roman" w:hAnsi="Calibri" w:cs="Calibri"/>
          <w:color w:val="000000"/>
          <w:lang w:eastAsia="es-CL"/>
        </w:rPr>
        <w:t xml:space="preserve">permitir el </w:t>
      </w:r>
      <w:r w:rsidRPr="00592E31">
        <w:rPr>
          <w:rFonts w:ascii="Calibri" w:eastAsia="Times New Roman" w:hAnsi="Calibri" w:cs="Calibri"/>
          <w:color w:val="000000"/>
          <w:lang w:eastAsia="es-CL"/>
        </w:rPr>
        <w:t>uso en las participaciones</w:t>
      </w:r>
      <w:r>
        <w:rPr>
          <w:rFonts w:ascii="Calibri" w:eastAsia="Times New Roman" w:hAnsi="Calibri" w:cs="Calibri"/>
          <w:color w:val="000000"/>
          <w:lang w:eastAsia="es-CL"/>
        </w:rPr>
        <w:t xml:space="preserve"> ciudadanas tempranas del Plan.</w:t>
      </w:r>
    </w:p>
    <w:p w:rsidR="00E83E81" w:rsidRDefault="00E83E81" w:rsidP="00271861">
      <w:pPr>
        <w:spacing w:after="0" w:line="240" w:lineRule="auto"/>
        <w:jc w:val="both"/>
        <w:rPr>
          <w:rFonts w:ascii="Calibri" w:eastAsia="Times New Roman" w:hAnsi="Calibri" w:cs="Calibri"/>
          <w:color w:val="000000"/>
          <w:lang w:eastAsia="es-CL"/>
        </w:rPr>
      </w:pPr>
    </w:p>
    <w:p w:rsidR="00E83E81" w:rsidRPr="00592E31" w:rsidRDefault="00E83E81" w:rsidP="00271861">
      <w:pPr>
        <w:spacing w:after="0" w:line="240" w:lineRule="auto"/>
        <w:jc w:val="both"/>
        <w:rPr>
          <w:rFonts w:ascii="Calibri" w:eastAsia="Times New Roman" w:hAnsi="Calibri" w:cs="Calibri"/>
          <w:color w:val="000000"/>
          <w:lang w:eastAsia="es-CL"/>
        </w:rPr>
      </w:pPr>
    </w:p>
    <w:p w:rsidR="00E83E81" w:rsidRPr="00592E31" w:rsidRDefault="00E83E8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3b.-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 Se</w:t>
      </w:r>
      <w:r w:rsidRPr="00592E31">
        <w:rPr>
          <w:rFonts w:ascii="Calibri" w:eastAsia="Times New Roman" w:hAnsi="Calibri" w:cs="Calibri"/>
          <w:color w:val="000000"/>
          <w:lang w:eastAsia="es-CL"/>
        </w:rPr>
        <w:t xml:space="preserve"> agrega la actividad de Locales Comerciales a la clase Comercio. En el equipamiento de clase culto y cultura, se reemplaza la actividad "casa de la cultura" por "centros culturales", y se agregan las actividades de museos, salas de arte, auditorios y centro de convenciones. Se incorpora la clase de equipamiento de deporte, contempl</w:t>
      </w:r>
      <w:r w:rsidR="00D63BCF">
        <w:rPr>
          <w:rFonts w:ascii="Calibri" w:eastAsia="Times New Roman" w:hAnsi="Calibri" w:cs="Calibri"/>
          <w:color w:val="000000"/>
          <w:lang w:eastAsia="es-CL"/>
        </w:rPr>
        <w:t>ando las siguientes actividades:</w:t>
      </w:r>
      <w:r w:rsidRPr="00592E31">
        <w:rPr>
          <w:rFonts w:ascii="Calibri" w:eastAsia="Times New Roman" w:hAnsi="Calibri" w:cs="Calibri"/>
          <w:color w:val="000000"/>
          <w:lang w:eastAsia="es-CL"/>
        </w:rPr>
        <w:t xml:space="preserve"> centros deportivos, gimnasios, multicanchas, piscinas, sauna y baños turcos. Se incorpora en </w:t>
      </w:r>
      <w:r w:rsidR="00D63BCF">
        <w:rPr>
          <w:rFonts w:ascii="Calibri" w:eastAsia="Times New Roman" w:hAnsi="Calibri" w:cs="Calibri"/>
          <w:color w:val="000000"/>
          <w:lang w:eastAsia="es-CL"/>
        </w:rPr>
        <w:t>la clase equipamiento Servicios lo siguiente:</w:t>
      </w:r>
      <w:r w:rsidRPr="00592E31">
        <w:rPr>
          <w:rFonts w:ascii="Calibri" w:eastAsia="Times New Roman" w:hAnsi="Calibri" w:cs="Calibri"/>
          <w:color w:val="000000"/>
          <w:lang w:eastAsia="es-CL"/>
        </w:rPr>
        <w:t xml:space="preserve"> servicios profesionales. Se incorp</w:t>
      </w:r>
      <w:r w:rsidR="00D63BCF">
        <w:rPr>
          <w:rFonts w:ascii="Calibri" w:eastAsia="Times New Roman" w:hAnsi="Calibri" w:cs="Calibri"/>
          <w:color w:val="000000"/>
          <w:lang w:eastAsia="es-CL"/>
        </w:rPr>
        <w:t>ora a la clase de equipamiento S</w:t>
      </w:r>
      <w:r w:rsidRPr="00592E31">
        <w:rPr>
          <w:rFonts w:ascii="Calibri" w:eastAsia="Times New Roman" w:hAnsi="Calibri" w:cs="Calibri"/>
          <w:color w:val="000000"/>
          <w:lang w:eastAsia="es-CL"/>
        </w:rPr>
        <w:t>ocial la actividad; clubes sociales.</w:t>
      </w:r>
    </w:p>
    <w:p w:rsidR="00E83E81" w:rsidRDefault="00E83E81" w:rsidP="00271861">
      <w:pPr>
        <w:spacing w:after="0" w:line="240" w:lineRule="auto"/>
        <w:rPr>
          <w:rFonts w:cstheme="minorHAnsi"/>
        </w:rPr>
      </w:pPr>
    </w:p>
    <w:p w:rsidR="00E83E81" w:rsidRDefault="00E83E81" w:rsidP="00271861">
      <w:pPr>
        <w:spacing w:after="0" w:line="240" w:lineRule="auto"/>
        <w:jc w:val="both"/>
        <w:rPr>
          <w:rFonts w:ascii="Calibri" w:eastAsia="Times New Roman" w:hAnsi="Calibri" w:cs="Calibri"/>
          <w:color w:val="000000"/>
          <w:lang w:eastAsia="es-CL"/>
        </w:rPr>
      </w:pPr>
    </w:p>
    <w:p w:rsidR="00E83E81" w:rsidRDefault="00E83E81"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EB18A7" w:rsidRDefault="00EB18A7"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EB18A7" w:rsidRDefault="00EB18A7"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extent cx="5612130" cy="3744671"/>
            <wp:effectExtent l="0" t="0" r="762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44671"/>
                    </a:xfrm>
                    <a:prstGeom prst="rect">
                      <a:avLst/>
                    </a:prstGeom>
                    <a:noFill/>
                    <a:ln>
                      <a:noFill/>
                    </a:ln>
                  </pic:spPr>
                </pic:pic>
              </a:graphicData>
            </a:graphic>
          </wp:inline>
        </w:drawing>
      </w:r>
    </w:p>
    <w:p w:rsidR="00EB18A7" w:rsidRDefault="00EB18A7" w:rsidP="00271861">
      <w:pPr>
        <w:spacing w:after="0" w:line="240" w:lineRule="auto"/>
        <w:jc w:val="both"/>
        <w:rPr>
          <w:rFonts w:ascii="Calibri" w:eastAsia="Times New Roman" w:hAnsi="Calibri" w:cs="Calibri"/>
          <w:color w:val="000000"/>
          <w:lang w:eastAsia="es-CL"/>
        </w:rPr>
      </w:pPr>
    </w:p>
    <w:p w:rsidR="00EB18A7" w:rsidRDefault="00EB18A7"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EB18A7" w:rsidRDefault="00EB18A7"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extent cx="5612130" cy="3718587"/>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18587"/>
                    </a:xfrm>
                    <a:prstGeom prst="rect">
                      <a:avLst/>
                    </a:prstGeom>
                    <a:noFill/>
                    <a:ln>
                      <a:noFill/>
                    </a:ln>
                  </pic:spPr>
                </pic:pic>
              </a:graphicData>
            </a:graphic>
          </wp:inline>
        </w:drawing>
      </w:r>
    </w:p>
    <w:p w:rsidR="00EB18A7" w:rsidRDefault="00EB18A7" w:rsidP="00271861">
      <w:pPr>
        <w:spacing w:after="0" w:line="240" w:lineRule="auto"/>
        <w:jc w:val="both"/>
        <w:rPr>
          <w:rFonts w:ascii="Calibri" w:eastAsia="Times New Roman" w:hAnsi="Calibri" w:cs="Calibri"/>
          <w:color w:val="000000"/>
          <w:lang w:eastAsia="es-CL"/>
        </w:rPr>
      </w:pPr>
    </w:p>
    <w:p w:rsidR="00056B01" w:rsidRDefault="00056B01" w:rsidP="00271861">
      <w:pPr>
        <w:spacing w:after="0" w:line="240" w:lineRule="auto"/>
        <w:jc w:val="both"/>
        <w:rPr>
          <w:rFonts w:cstheme="minorHAnsi"/>
        </w:rPr>
      </w:pPr>
    </w:p>
    <w:p w:rsidR="00056B01" w:rsidRDefault="00056B01" w:rsidP="00271861">
      <w:pPr>
        <w:spacing w:after="0" w:line="240" w:lineRule="auto"/>
        <w:jc w:val="both"/>
        <w:rPr>
          <w:rFonts w:cstheme="minorHAnsi"/>
        </w:rPr>
      </w:pPr>
      <w:r>
        <w:rPr>
          <w:rFonts w:cstheme="minorHAnsi"/>
        </w:rPr>
        <w:t>Respecto a la observación 4.- se puede indicar lo siguiente:</w:t>
      </w:r>
    </w:p>
    <w:p w:rsidR="00EF05B6" w:rsidRDefault="00EF05B6" w:rsidP="00271861">
      <w:pPr>
        <w:spacing w:after="0" w:line="240" w:lineRule="auto"/>
        <w:jc w:val="both"/>
        <w:rPr>
          <w:rFonts w:cstheme="minorHAnsi"/>
        </w:rPr>
      </w:pPr>
    </w:p>
    <w:p w:rsidR="003052C3" w:rsidRDefault="003052C3"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 lo que trae como consecuencia que esa franja de borde costero de no tendrá posibilidad de ser edificada, atendiendo la preocupación por la protección de los bienes y servicios ecosistémicos en el borde costero de Quintay.</w:t>
      </w:r>
    </w:p>
    <w:p w:rsidR="003052C3" w:rsidRDefault="003052C3" w:rsidP="00271861">
      <w:pPr>
        <w:spacing w:after="0" w:line="240" w:lineRule="auto"/>
        <w:jc w:val="both"/>
        <w:rPr>
          <w:rFonts w:cstheme="minorHAnsi"/>
        </w:rPr>
      </w:pPr>
    </w:p>
    <w:p w:rsidR="003052C3" w:rsidRPr="00F46FEF" w:rsidRDefault="003052C3" w:rsidP="00271861">
      <w:pPr>
        <w:spacing w:after="0" w:line="240" w:lineRule="auto"/>
        <w:jc w:val="both"/>
        <w:rPr>
          <w:rFonts w:cstheme="minorHAnsi"/>
        </w:rPr>
      </w:pPr>
      <w:r>
        <w:rPr>
          <w:rFonts w:cstheme="minorHAnsi"/>
        </w:rPr>
        <w:t>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3052C3" w:rsidRDefault="003052C3" w:rsidP="00271861">
      <w:pPr>
        <w:spacing w:after="0" w:line="240" w:lineRule="auto"/>
        <w:rPr>
          <w:rFonts w:cstheme="minorHAnsi"/>
        </w:rPr>
      </w:pPr>
    </w:p>
    <w:p w:rsidR="003052C3" w:rsidRPr="008F42C1" w:rsidRDefault="003052C3"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3052C3" w:rsidRDefault="003052C3" w:rsidP="00271861">
      <w:pPr>
        <w:spacing w:after="0" w:line="240" w:lineRule="auto"/>
        <w:jc w:val="both"/>
        <w:rPr>
          <w:rFonts w:cstheme="minorHAnsi"/>
        </w:rPr>
      </w:pPr>
    </w:p>
    <w:p w:rsidR="003052C3" w:rsidRPr="00F4536D" w:rsidRDefault="003052C3" w:rsidP="00271861">
      <w:pPr>
        <w:spacing w:after="0" w:line="240" w:lineRule="auto"/>
        <w:jc w:val="both"/>
        <w:rPr>
          <w:rFonts w:cstheme="minorHAnsi"/>
        </w:rPr>
      </w:pPr>
      <w:r w:rsidRPr="00F4536D">
        <w:rPr>
          <w:rFonts w:cstheme="minorHAnsi"/>
        </w:rPr>
        <w:t>USOS PERMITIDOS</w:t>
      </w:r>
    </w:p>
    <w:p w:rsidR="003052C3" w:rsidRPr="00F4536D" w:rsidRDefault="003052C3"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3052C3" w:rsidRPr="00F4536D" w:rsidRDefault="003052C3"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3052C3" w:rsidRPr="00F4536D" w:rsidRDefault="003052C3" w:rsidP="00271861">
      <w:pPr>
        <w:spacing w:after="0" w:line="240" w:lineRule="auto"/>
        <w:jc w:val="both"/>
        <w:rPr>
          <w:rFonts w:cstheme="minorHAnsi"/>
        </w:rPr>
      </w:pPr>
      <w:r w:rsidRPr="00F4536D">
        <w:rPr>
          <w:rFonts w:cstheme="minorHAnsi"/>
        </w:rPr>
        <w:t xml:space="preserve">Espacio Público. </w:t>
      </w:r>
    </w:p>
    <w:p w:rsidR="003052C3" w:rsidRPr="00F4536D" w:rsidRDefault="003052C3" w:rsidP="00271861">
      <w:pPr>
        <w:spacing w:after="0" w:line="240" w:lineRule="auto"/>
        <w:jc w:val="both"/>
        <w:rPr>
          <w:rFonts w:cstheme="minorHAnsi"/>
        </w:rPr>
      </w:pPr>
    </w:p>
    <w:p w:rsidR="003052C3" w:rsidRPr="00F4536D" w:rsidRDefault="003052C3" w:rsidP="00271861">
      <w:pPr>
        <w:spacing w:after="0" w:line="240" w:lineRule="auto"/>
        <w:jc w:val="both"/>
        <w:rPr>
          <w:rFonts w:cstheme="minorHAnsi"/>
        </w:rPr>
      </w:pPr>
      <w:r w:rsidRPr="00F4536D">
        <w:rPr>
          <w:rFonts w:cstheme="minorHAnsi"/>
        </w:rPr>
        <w:t>USOS PROHIBIDOS</w:t>
      </w:r>
    </w:p>
    <w:p w:rsidR="003052C3" w:rsidRPr="00F4536D" w:rsidRDefault="003052C3" w:rsidP="00271861">
      <w:pPr>
        <w:spacing w:after="0" w:line="240" w:lineRule="auto"/>
        <w:jc w:val="both"/>
        <w:rPr>
          <w:rFonts w:cstheme="minorHAnsi"/>
        </w:rPr>
      </w:pPr>
      <w:r w:rsidRPr="00F4536D">
        <w:rPr>
          <w:rFonts w:cstheme="minorHAnsi"/>
        </w:rPr>
        <w:t>Todos los no indicados precedentemente.</w:t>
      </w:r>
    </w:p>
    <w:p w:rsidR="003052C3" w:rsidRDefault="003052C3" w:rsidP="00271861">
      <w:pPr>
        <w:spacing w:after="0" w:line="240" w:lineRule="auto"/>
        <w:jc w:val="both"/>
        <w:rPr>
          <w:rFonts w:cstheme="minorHAnsi"/>
        </w:rPr>
      </w:pPr>
    </w:p>
    <w:p w:rsidR="003052C3" w:rsidRPr="00F4536D" w:rsidRDefault="003052C3" w:rsidP="00271861">
      <w:pPr>
        <w:spacing w:after="0" w:line="240" w:lineRule="auto"/>
        <w:jc w:val="both"/>
        <w:rPr>
          <w:rFonts w:cstheme="minorHAnsi"/>
        </w:rPr>
      </w:pPr>
      <w:r w:rsidRPr="00F4536D">
        <w:rPr>
          <w:rFonts w:cstheme="minorHAnsi"/>
        </w:rPr>
        <w:t xml:space="preserve">CONDICIONES DE EDIFICACIÓN </w:t>
      </w:r>
    </w:p>
    <w:p w:rsidR="003052C3" w:rsidRPr="00F4536D" w:rsidRDefault="003052C3"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3052C3" w:rsidRPr="00F4536D" w:rsidRDefault="003052C3"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3052C3" w:rsidRPr="00F4536D" w:rsidRDefault="003052C3"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3052C3" w:rsidRPr="00F4536D" w:rsidRDefault="003052C3" w:rsidP="00271861">
      <w:pPr>
        <w:spacing w:after="0" w:line="240" w:lineRule="auto"/>
        <w:jc w:val="both"/>
        <w:rPr>
          <w:rFonts w:cstheme="minorHAnsi"/>
        </w:rPr>
      </w:pPr>
      <w:r w:rsidRPr="00F4536D">
        <w:rPr>
          <w:rFonts w:cstheme="minorHAnsi"/>
        </w:rPr>
        <w:t xml:space="preserve">Sistema de agrupamiento: aislado </w:t>
      </w:r>
    </w:p>
    <w:p w:rsidR="003052C3" w:rsidRPr="00F4536D" w:rsidRDefault="003052C3" w:rsidP="00271861">
      <w:pPr>
        <w:spacing w:after="0" w:line="240" w:lineRule="auto"/>
        <w:jc w:val="both"/>
        <w:rPr>
          <w:rFonts w:cstheme="minorHAnsi"/>
        </w:rPr>
      </w:pPr>
      <w:r w:rsidRPr="00F4536D">
        <w:rPr>
          <w:rFonts w:cstheme="minorHAnsi"/>
        </w:rPr>
        <w:t>Altura máxima de edificación</w:t>
      </w:r>
      <w:r>
        <w:rPr>
          <w:rFonts w:cstheme="minorHAnsi"/>
        </w:rPr>
        <w:t>: 4,5 m.</w:t>
      </w:r>
    </w:p>
    <w:p w:rsidR="003052C3" w:rsidRPr="00F4536D" w:rsidRDefault="003052C3" w:rsidP="00271861">
      <w:pPr>
        <w:spacing w:after="0" w:line="240" w:lineRule="auto"/>
        <w:jc w:val="both"/>
        <w:rPr>
          <w:rFonts w:cstheme="minorHAnsi"/>
        </w:rPr>
      </w:pPr>
      <w:r w:rsidRPr="00F4536D">
        <w:rPr>
          <w:rFonts w:cstheme="minorHAnsi"/>
        </w:rPr>
        <w:t xml:space="preserve">Rasante: según OGUC. </w:t>
      </w:r>
    </w:p>
    <w:p w:rsidR="003052C3" w:rsidRPr="00F4536D" w:rsidRDefault="003052C3"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3052C3" w:rsidRDefault="003052C3" w:rsidP="00271861">
      <w:pPr>
        <w:spacing w:after="0" w:line="240" w:lineRule="auto"/>
        <w:jc w:val="both"/>
        <w:rPr>
          <w:rFonts w:cstheme="minorHAnsi"/>
        </w:rPr>
      </w:pPr>
    </w:p>
    <w:p w:rsidR="003052C3" w:rsidRDefault="003052C3"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3052C3" w:rsidRDefault="003052C3" w:rsidP="00271861">
      <w:pPr>
        <w:spacing w:after="0" w:line="240" w:lineRule="auto"/>
        <w:jc w:val="both"/>
        <w:rPr>
          <w:rFonts w:cstheme="minorHAnsi"/>
        </w:rPr>
      </w:pPr>
    </w:p>
    <w:p w:rsidR="00056B01" w:rsidRDefault="00056B01" w:rsidP="00271861">
      <w:pPr>
        <w:spacing w:after="0" w:line="240" w:lineRule="auto"/>
        <w:jc w:val="both"/>
        <w:rPr>
          <w:rFonts w:cstheme="minorHAnsi"/>
        </w:rPr>
      </w:pPr>
      <w:r>
        <w:rPr>
          <w:rFonts w:cstheme="minorHAnsi"/>
        </w:rPr>
        <w:t xml:space="preserve">Respecto a la observación 5.- </w:t>
      </w:r>
      <w:r w:rsidRPr="00056B01">
        <w:rPr>
          <w:rFonts w:cstheme="minorHAnsi"/>
        </w:rPr>
        <w:t>Se aclara que un objetivo ambiental es resguardar las quebradas y la solicitud se contrapone a este objetivo. Adicionalmente a lo antedicho, la zonificación establecida por un PRC sólo se puede ajustar mediante la modificación del IPT, no existiendo facultades para lo solicitado, por lo cual no acoge su solicitud.</w:t>
      </w:r>
    </w:p>
    <w:p w:rsidR="00D63BCF" w:rsidRDefault="00D63BCF" w:rsidP="00271861">
      <w:pPr>
        <w:spacing w:after="0" w:line="240" w:lineRule="auto"/>
        <w:rPr>
          <w:rFonts w:cstheme="minorHAnsi"/>
          <w:b/>
        </w:rPr>
      </w:pPr>
    </w:p>
    <w:p w:rsidR="00B67700" w:rsidRPr="00B67700" w:rsidRDefault="003052C3" w:rsidP="00271861">
      <w:pPr>
        <w:spacing w:after="0" w:line="240" w:lineRule="auto"/>
        <w:rPr>
          <w:rFonts w:cstheme="minorHAnsi"/>
          <w:b/>
        </w:rPr>
      </w:pPr>
      <w:r>
        <w:rPr>
          <w:rFonts w:cstheme="minorHAnsi"/>
          <w:b/>
        </w:rP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6</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GILDA ELENA ABARCA MARCHANT</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FF0D64" w:rsidRPr="00FF0D64" w:rsidRDefault="00FF0D64" w:rsidP="00271861">
      <w:pPr>
        <w:spacing w:after="0" w:line="240" w:lineRule="auto"/>
        <w:jc w:val="both"/>
        <w:rPr>
          <w:rFonts w:cstheme="minorHAnsi"/>
          <w:i/>
        </w:rPr>
      </w:pPr>
      <w:r w:rsidRPr="00FF0D64">
        <w:rPr>
          <w:rFonts w:cstheme="minorHAnsi"/>
          <w:i/>
        </w:rPr>
        <w:t>Modificar zonificación que afecta su terreno, la cual es AV. Terreno de propiedad de Gilda y su hermano Waldo Abarca Marchant (franja de 36.000 m2 aprox.).</w:t>
      </w:r>
    </w:p>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RESPUESTA</w:t>
      </w:r>
    </w:p>
    <w:p w:rsidR="00393104" w:rsidRDefault="005563FE" w:rsidP="00271861">
      <w:pPr>
        <w:spacing w:after="0" w:line="240" w:lineRule="auto"/>
        <w:jc w:val="both"/>
        <w:rPr>
          <w:rFonts w:cstheme="minorHAnsi"/>
        </w:rPr>
      </w:pPr>
      <w:r>
        <w:rPr>
          <w:rFonts w:cstheme="minorHAnsi"/>
        </w:rPr>
        <w:t>Se ha tomado la decisión en función de los antecedentes aportados en proceso de consulta pública del Plan Regulador Comunal</w:t>
      </w:r>
      <w:r w:rsidR="00393104">
        <w:rPr>
          <w:rFonts w:cstheme="minorHAnsi"/>
        </w:rPr>
        <w:t>,</w:t>
      </w:r>
      <w:r w:rsidRPr="00FF0D64">
        <w:rPr>
          <w:rFonts w:cstheme="minorHAnsi"/>
        </w:rPr>
        <w:t xml:space="preserve"> </w:t>
      </w:r>
      <w:r>
        <w:rPr>
          <w:rFonts w:cstheme="minorHAnsi"/>
        </w:rPr>
        <w:t>realizar adecuaciones a propuesta de PRC en el sector de Playa Chica que en su conjunto atienden las observaciones formuladas</w:t>
      </w:r>
      <w:r w:rsidR="00393104">
        <w:rPr>
          <w:rFonts w:cstheme="minorHAnsi"/>
        </w:rPr>
        <w:t>, potencian la propuesta y no contravienen los objetivos del plan.</w:t>
      </w:r>
    </w:p>
    <w:p w:rsidR="00393104" w:rsidRDefault="00393104" w:rsidP="00271861">
      <w:pPr>
        <w:spacing w:after="0" w:line="240" w:lineRule="auto"/>
        <w:jc w:val="both"/>
        <w:rPr>
          <w:rFonts w:cstheme="minorHAnsi"/>
        </w:rPr>
      </w:pPr>
      <w:r>
        <w:rPr>
          <w:rFonts w:cstheme="minorHAnsi"/>
        </w:rPr>
        <w:t>En función de lo anterior se realizarán</w:t>
      </w:r>
      <w:r w:rsidR="00307630">
        <w:rPr>
          <w:rFonts w:cstheme="minorHAnsi"/>
        </w:rPr>
        <w:t xml:space="preserve"> a</w:t>
      </w:r>
      <w:r>
        <w:rPr>
          <w:rFonts w:cstheme="minorHAnsi"/>
        </w:rPr>
        <w:t xml:space="preserve"> la propuesta de Plan Regulador Comunal en el sector de </w:t>
      </w:r>
      <w:r w:rsidR="00307630">
        <w:rPr>
          <w:rFonts w:cstheme="minorHAnsi"/>
        </w:rPr>
        <w:t>P</w:t>
      </w:r>
      <w:r>
        <w:rPr>
          <w:rFonts w:cstheme="minorHAnsi"/>
        </w:rPr>
        <w:t>laya Chica las siguientes modificaciones:</w:t>
      </w:r>
    </w:p>
    <w:p w:rsidR="00393104" w:rsidRPr="00393104" w:rsidRDefault="00FF0D64" w:rsidP="00271861">
      <w:pPr>
        <w:pStyle w:val="Prrafodelista"/>
        <w:numPr>
          <w:ilvl w:val="0"/>
          <w:numId w:val="6"/>
        </w:numPr>
        <w:spacing w:after="0" w:line="240" w:lineRule="auto"/>
        <w:jc w:val="both"/>
        <w:rPr>
          <w:rFonts w:cstheme="minorHAnsi"/>
        </w:rPr>
      </w:pPr>
      <w:r w:rsidRPr="00393104">
        <w:rPr>
          <w:rFonts w:cstheme="minorHAnsi"/>
        </w:rPr>
        <w:t>Se elimina AV DUP</w:t>
      </w:r>
      <w:r w:rsidR="00393104" w:rsidRPr="00393104">
        <w:rPr>
          <w:rFonts w:cstheme="minorHAnsi"/>
        </w:rPr>
        <w:t>.</w:t>
      </w:r>
    </w:p>
    <w:p w:rsidR="00393104" w:rsidRPr="00393104" w:rsidRDefault="00393104" w:rsidP="00271861">
      <w:pPr>
        <w:pStyle w:val="Prrafodelista"/>
        <w:numPr>
          <w:ilvl w:val="0"/>
          <w:numId w:val="6"/>
        </w:numPr>
        <w:spacing w:after="0" w:line="240" w:lineRule="auto"/>
        <w:jc w:val="both"/>
        <w:rPr>
          <w:rFonts w:cstheme="minorHAnsi"/>
        </w:rPr>
      </w:pPr>
      <w:r w:rsidRPr="00393104">
        <w:rPr>
          <w:rFonts w:cstheme="minorHAnsi"/>
        </w:rPr>
        <w:t>S</w:t>
      </w:r>
      <w:r w:rsidR="00FF0D64" w:rsidRPr="00393104">
        <w:rPr>
          <w:rFonts w:cstheme="minorHAnsi"/>
        </w:rPr>
        <w:t xml:space="preserve">e elimina </w:t>
      </w:r>
      <w:r w:rsidRPr="00393104">
        <w:rPr>
          <w:rFonts w:cstheme="minorHAnsi"/>
        </w:rPr>
        <w:t xml:space="preserve">vía denominada </w:t>
      </w:r>
      <w:r w:rsidR="00FF0D64" w:rsidRPr="00393104">
        <w:rPr>
          <w:rFonts w:cstheme="minorHAnsi"/>
        </w:rPr>
        <w:t>vía 17</w:t>
      </w:r>
      <w:r w:rsidRPr="00393104">
        <w:rPr>
          <w:rFonts w:cstheme="minorHAnsi"/>
        </w:rPr>
        <w:t>.</w:t>
      </w:r>
    </w:p>
    <w:p w:rsidR="00393104" w:rsidRPr="00393104" w:rsidRDefault="00393104" w:rsidP="00271861">
      <w:pPr>
        <w:pStyle w:val="Prrafodelista"/>
        <w:numPr>
          <w:ilvl w:val="0"/>
          <w:numId w:val="6"/>
        </w:numPr>
        <w:spacing w:after="0" w:line="240" w:lineRule="auto"/>
        <w:jc w:val="both"/>
        <w:rPr>
          <w:rFonts w:cstheme="minorHAnsi"/>
        </w:rPr>
      </w:pPr>
      <w:r w:rsidRPr="00393104">
        <w:rPr>
          <w:rFonts w:cstheme="minorHAnsi"/>
        </w:rPr>
        <w:t>S</w:t>
      </w:r>
      <w:r w:rsidR="00FF0D64" w:rsidRPr="00393104">
        <w:rPr>
          <w:rFonts w:cstheme="minorHAnsi"/>
        </w:rPr>
        <w:t>e corrige posición de vía</w:t>
      </w:r>
      <w:r w:rsidRPr="00393104">
        <w:rPr>
          <w:rFonts w:cstheme="minorHAnsi"/>
        </w:rPr>
        <w:t xml:space="preserve"> 16, situando en la proyección de Vía 8, entre Vía 9 y Avenida Quebrada 1</w:t>
      </w:r>
      <w:r w:rsidR="00FF0D64" w:rsidRPr="00393104">
        <w:rPr>
          <w:rFonts w:cstheme="minorHAnsi"/>
        </w:rPr>
        <w:t>.</w:t>
      </w:r>
    </w:p>
    <w:p w:rsidR="00393104" w:rsidRPr="00393104" w:rsidRDefault="00393104" w:rsidP="00271861">
      <w:pPr>
        <w:pStyle w:val="Prrafodelista"/>
        <w:numPr>
          <w:ilvl w:val="0"/>
          <w:numId w:val="6"/>
        </w:numPr>
        <w:spacing w:after="0" w:line="240" w:lineRule="auto"/>
        <w:jc w:val="both"/>
        <w:rPr>
          <w:rFonts w:cstheme="minorHAnsi"/>
        </w:rPr>
      </w:pPr>
      <w:r w:rsidRPr="00393104">
        <w:rPr>
          <w:rFonts w:cstheme="minorHAnsi"/>
        </w:rPr>
        <w:t>E</w:t>
      </w:r>
      <w:r w:rsidR="00FF0D64" w:rsidRPr="00393104">
        <w:rPr>
          <w:rFonts w:cstheme="minorHAnsi"/>
        </w:rPr>
        <w:t>l polígono formado por Av</w:t>
      </w:r>
      <w:r w:rsidRPr="00393104">
        <w:rPr>
          <w:rFonts w:cstheme="minorHAnsi"/>
        </w:rPr>
        <w:t xml:space="preserve">enida </w:t>
      </w:r>
      <w:r w:rsidR="00FF0D64" w:rsidRPr="00393104">
        <w:rPr>
          <w:rFonts w:cstheme="minorHAnsi"/>
        </w:rPr>
        <w:t xml:space="preserve">Quebrada 1, Nueva Costanera, Vía 9 y </w:t>
      </w:r>
      <w:r w:rsidRPr="00393104">
        <w:rPr>
          <w:rFonts w:cstheme="minorHAnsi"/>
        </w:rPr>
        <w:t>V</w:t>
      </w:r>
      <w:r w:rsidR="00FF0D64" w:rsidRPr="00393104">
        <w:rPr>
          <w:rFonts w:cstheme="minorHAnsi"/>
        </w:rPr>
        <w:t xml:space="preserve">ía 16 </w:t>
      </w:r>
      <w:r w:rsidRPr="00393104">
        <w:rPr>
          <w:rFonts w:cstheme="minorHAnsi"/>
        </w:rPr>
        <w:t>adquirirá</w:t>
      </w:r>
      <w:r w:rsidR="00FF0D64" w:rsidRPr="00393104">
        <w:rPr>
          <w:rFonts w:cstheme="minorHAnsi"/>
        </w:rPr>
        <w:t xml:space="preserve"> la zonificación ZHM-2.  </w:t>
      </w:r>
    </w:p>
    <w:p w:rsidR="00FF0D64" w:rsidRDefault="00FF0D64" w:rsidP="00271861">
      <w:pPr>
        <w:pStyle w:val="Prrafodelista"/>
        <w:numPr>
          <w:ilvl w:val="0"/>
          <w:numId w:val="6"/>
        </w:numPr>
        <w:spacing w:after="0" w:line="240" w:lineRule="auto"/>
        <w:jc w:val="both"/>
        <w:rPr>
          <w:rFonts w:cstheme="minorHAnsi"/>
        </w:rPr>
      </w:pPr>
      <w:r w:rsidRPr="00393104">
        <w:rPr>
          <w:rFonts w:cstheme="minorHAnsi"/>
        </w:rPr>
        <w:t xml:space="preserve">Se elimina zona ZAV, </w:t>
      </w:r>
      <w:r w:rsidR="00393104">
        <w:rPr>
          <w:rFonts w:cstheme="minorHAnsi"/>
        </w:rPr>
        <w:t xml:space="preserve">al suroriente de quebrada y </w:t>
      </w:r>
      <w:r w:rsidRPr="00393104">
        <w:rPr>
          <w:rFonts w:cstheme="minorHAnsi"/>
        </w:rPr>
        <w:t xml:space="preserve">que está definida entre el punto Q6 y Q5 del límite urbano oriente, </w:t>
      </w:r>
      <w:r w:rsidR="00393104">
        <w:rPr>
          <w:rFonts w:cstheme="minorHAnsi"/>
        </w:rPr>
        <w:t>adquiriendo este polígono la</w:t>
      </w:r>
      <w:r w:rsidRPr="00393104">
        <w:rPr>
          <w:rFonts w:cstheme="minorHAnsi"/>
        </w:rPr>
        <w:t xml:space="preserve"> zonificación a ZHM-2.</w:t>
      </w:r>
    </w:p>
    <w:p w:rsidR="00D703B3" w:rsidRPr="00393104" w:rsidRDefault="00D703B3" w:rsidP="00271861">
      <w:pPr>
        <w:pStyle w:val="Prrafodelista"/>
        <w:numPr>
          <w:ilvl w:val="0"/>
          <w:numId w:val="6"/>
        </w:numPr>
        <w:spacing w:after="0" w:line="240" w:lineRule="auto"/>
        <w:jc w:val="both"/>
        <w:rPr>
          <w:rFonts w:cstheme="minorHAnsi"/>
        </w:rPr>
      </w:pPr>
      <w:r w:rsidRPr="00D703B3">
        <w:rPr>
          <w:rFonts w:cstheme="minorHAnsi"/>
        </w:rPr>
        <w:t>Se rechaza la disminución en ancho de la vía Av. Quebrada 1 puesto que el diseño está controlado por el artículo 2.3.2. de la O</w:t>
      </w:r>
      <w:r>
        <w:rPr>
          <w:rFonts w:cstheme="minorHAnsi"/>
        </w:rPr>
        <w:t>rdenanza General de Urbanismo y Construcciones.</w:t>
      </w:r>
    </w:p>
    <w:p w:rsidR="00D703B3" w:rsidRPr="00393104" w:rsidRDefault="00D703B3" w:rsidP="00271861">
      <w:pPr>
        <w:pStyle w:val="Prrafodelista"/>
        <w:spacing w:after="0" w:line="240" w:lineRule="auto"/>
        <w:ind w:left="360"/>
        <w:jc w:val="both"/>
        <w:rPr>
          <w:rFonts w:cstheme="minorHAnsi"/>
        </w:rPr>
      </w:pPr>
    </w:p>
    <w:p w:rsidR="00FF0D64" w:rsidRDefault="00813C00" w:rsidP="00271861">
      <w:pPr>
        <w:spacing w:after="0" w:line="240" w:lineRule="auto"/>
        <w:jc w:val="both"/>
        <w:rPr>
          <w:rFonts w:cstheme="minorHAnsi"/>
        </w:rPr>
      </w:pPr>
      <w:r w:rsidRPr="00C31EC3">
        <w:rPr>
          <w:rFonts w:cstheme="minorHAnsi"/>
        </w:rPr>
        <w:t xml:space="preserve">Para su mejor comprensión se adjunta </w:t>
      </w:r>
      <w:r>
        <w:rPr>
          <w:rFonts w:cstheme="minorHAnsi"/>
        </w:rPr>
        <w:t xml:space="preserve">en la página siguiente, </w:t>
      </w:r>
      <w:r w:rsidRPr="00C31EC3">
        <w:rPr>
          <w:rFonts w:cstheme="minorHAnsi"/>
        </w:rPr>
        <w:t>láminas que expresa las modificaciones anteriormente mencionadas.</w:t>
      </w:r>
    </w:p>
    <w:p w:rsidR="00CA031E" w:rsidRDefault="00CA031E" w:rsidP="00271861">
      <w:pPr>
        <w:spacing w:after="0" w:line="240" w:lineRule="auto"/>
        <w:rPr>
          <w:rFonts w:cstheme="minorHAnsi"/>
          <w:b/>
        </w:rPr>
      </w:pPr>
    </w:p>
    <w:p w:rsidR="00E5645D" w:rsidRDefault="00E5645D" w:rsidP="00271861">
      <w:pPr>
        <w:spacing w:after="0" w:line="240" w:lineRule="auto"/>
        <w:rPr>
          <w:rFonts w:cstheme="minorHAnsi"/>
        </w:rPr>
      </w:pPr>
      <w:r>
        <w:rPr>
          <w:rFonts w:cstheme="minorHAnsi"/>
        </w:rPr>
        <w:br w:type="page"/>
      </w:r>
    </w:p>
    <w:p w:rsidR="00E5645D" w:rsidRDefault="00E5645D"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E5645D" w:rsidRDefault="00E5645D" w:rsidP="00271861">
      <w:pPr>
        <w:spacing w:after="0" w:line="240" w:lineRule="auto"/>
        <w:jc w:val="both"/>
        <w:rPr>
          <w:rFonts w:cstheme="minorHAnsi"/>
        </w:rPr>
      </w:pPr>
      <w:r w:rsidRPr="00E5645D">
        <w:rPr>
          <w:rFonts w:cstheme="minorHAnsi"/>
          <w:noProof/>
          <w:lang w:eastAsia="es-CL"/>
        </w:rPr>
        <w:drawing>
          <wp:inline distT="0" distB="0" distL="0" distR="0">
            <wp:extent cx="4543425" cy="3922063"/>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509" cy="3943717"/>
                    </a:xfrm>
                    <a:prstGeom prst="rect">
                      <a:avLst/>
                    </a:prstGeom>
                    <a:noFill/>
                    <a:ln>
                      <a:noFill/>
                    </a:ln>
                  </pic:spPr>
                </pic:pic>
              </a:graphicData>
            </a:graphic>
          </wp:inline>
        </w:drawing>
      </w:r>
    </w:p>
    <w:p w:rsidR="00E5645D" w:rsidRDefault="00E5645D" w:rsidP="00271861">
      <w:pPr>
        <w:spacing w:after="0" w:line="240" w:lineRule="auto"/>
        <w:rPr>
          <w:rFonts w:cstheme="minorHAnsi"/>
        </w:rPr>
      </w:pPr>
    </w:p>
    <w:p w:rsidR="00E5645D" w:rsidRDefault="00E5645D"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E5645D" w:rsidRDefault="00E5645D" w:rsidP="00271861">
      <w:pPr>
        <w:spacing w:after="0" w:line="240" w:lineRule="auto"/>
        <w:rPr>
          <w:rFonts w:cstheme="minorHAnsi"/>
        </w:rPr>
      </w:pPr>
      <w:r w:rsidRPr="00E5645D">
        <w:rPr>
          <w:rFonts w:cstheme="minorHAnsi"/>
          <w:noProof/>
          <w:lang w:eastAsia="es-CL"/>
        </w:rPr>
        <w:drawing>
          <wp:inline distT="0" distB="0" distL="0" distR="0">
            <wp:extent cx="4618817" cy="34004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0629" cy="3409121"/>
                    </a:xfrm>
                    <a:prstGeom prst="rect">
                      <a:avLst/>
                    </a:prstGeom>
                    <a:noFill/>
                    <a:ln>
                      <a:noFill/>
                    </a:ln>
                  </pic:spPr>
                </pic:pic>
              </a:graphicData>
            </a:graphic>
          </wp:inline>
        </w:drawing>
      </w:r>
    </w:p>
    <w:p w:rsidR="00295EDE" w:rsidRDefault="00295EDE"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jc w:val="center"/>
              <w:rPr>
                <w:rFonts w:ascii="Calibri" w:hAnsi="Calibri" w:cs="Calibri"/>
                <w:color w:val="000000"/>
              </w:rPr>
            </w:pPr>
            <w:r>
              <w:rPr>
                <w:rFonts w:ascii="Calibri" w:hAnsi="Calibri" w:cs="Calibri"/>
                <w:color w:val="000000"/>
              </w:rPr>
              <w:t>7</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jc w:val="center"/>
              <w:rPr>
                <w:rFonts w:ascii="Calibri" w:hAnsi="Calibri" w:cs="Calibri"/>
                <w:color w:val="000000"/>
              </w:rPr>
            </w:pPr>
            <w:r>
              <w:rPr>
                <w:rFonts w:ascii="Calibri" w:hAnsi="Calibri" w:cs="Calibri"/>
                <w:color w:val="000000"/>
              </w:rPr>
              <w:t>EDUARDO TIRONI BARRIOS</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563376" w:rsidRPr="00D6003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No se está de acuerdo en generar ni agrandar nuevas calles en el sector de Playa Grande y en todo Quintay para evitar la circulación de vehículos a velocidades excesivas. Específicamente rechazan proyecto de agrandar el ancho del Camino del Mar entre Cruz del Sur y Camino del Pacífico.</w:t>
      </w:r>
    </w:p>
    <w:p w:rsidR="00563376" w:rsidRPr="00D60036" w:rsidRDefault="00563376" w:rsidP="00271861">
      <w:pPr>
        <w:spacing w:after="0" w:line="240" w:lineRule="auto"/>
        <w:jc w:val="both"/>
        <w:rPr>
          <w:rFonts w:ascii="Calibri" w:eastAsia="Times New Roman" w:hAnsi="Calibri" w:cs="Calibri"/>
          <w:i/>
          <w:color w:val="000000"/>
          <w:lang w:eastAsia="es-CL"/>
        </w:rPr>
      </w:pPr>
    </w:p>
    <w:p w:rsidR="00563376" w:rsidRPr="00D6003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Se plantea que el problema de Quintay es de circulación más que de conectividad (falta de estacionamientos y de evacuación adecuados). Se propone prolongación del Camino de la playa hacia el oriente y luego hacia al sur por el borde del estero El Jote hasta empalmar con Ruta F-800 junto a la Entrada de Santa Augusta. (Antiguo camino Campomar y las casas del Fundo Santa Augusta).</w:t>
      </w:r>
    </w:p>
    <w:p w:rsidR="00563376" w:rsidRPr="00D60036" w:rsidRDefault="00563376" w:rsidP="00271861">
      <w:pPr>
        <w:spacing w:after="0" w:line="240" w:lineRule="auto"/>
        <w:jc w:val="both"/>
        <w:rPr>
          <w:rFonts w:ascii="Calibri" w:eastAsia="Times New Roman" w:hAnsi="Calibri" w:cs="Calibri"/>
          <w:i/>
          <w:color w:val="000000"/>
          <w:lang w:eastAsia="es-CL"/>
        </w:rPr>
      </w:pPr>
    </w:p>
    <w:p w:rsidR="0056337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Que se considere el respeto a quebradas como recepción de aguas lluvias, en particular en invierno.</w:t>
      </w:r>
    </w:p>
    <w:p w:rsidR="00D60036" w:rsidRPr="00D60036" w:rsidRDefault="00D60036" w:rsidP="00271861">
      <w:pPr>
        <w:spacing w:after="0" w:line="240" w:lineRule="auto"/>
        <w:jc w:val="both"/>
        <w:rPr>
          <w:rFonts w:ascii="Calibri" w:eastAsia="Times New Roman" w:hAnsi="Calibri" w:cs="Calibri"/>
          <w:i/>
          <w:color w:val="000000"/>
          <w:lang w:eastAsia="es-CL"/>
        </w:rPr>
      </w:pPr>
    </w:p>
    <w:p w:rsidR="00563376" w:rsidRPr="00D6003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Se estima innecesaria la apertura del Camino la Estrella desde Cruz del Sur hacia el Camino del Mar. Todos los sitios en esta calle tienen accesos por las calles existentes. La extensión solo provocará inundaciones y nuevos espacios para espacios para estacionamientos ilegales.</w:t>
      </w:r>
    </w:p>
    <w:p w:rsidR="00563376" w:rsidRPr="00D60036" w:rsidRDefault="00563376" w:rsidP="00271861">
      <w:pPr>
        <w:spacing w:after="0" w:line="240" w:lineRule="auto"/>
        <w:jc w:val="both"/>
        <w:rPr>
          <w:rFonts w:ascii="Calibri" w:eastAsia="Times New Roman" w:hAnsi="Calibri" w:cs="Calibri"/>
          <w:i/>
          <w:color w:val="000000"/>
          <w:lang w:eastAsia="es-CL"/>
        </w:rPr>
      </w:pPr>
    </w:p>
    <w:p w:rsidR="00563376" w:rsidRPr="00D6003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No se está de acuerdo en abrir nueva calle con la extensión del Camino del Estero (Vía 1) hasta el Camino del Pacífico. Playa Grande no necesita más calles solo repara las existentes.</w:t>
      </w:r>
    </w:p>
    <w:p w:rsidR="00563376" w:rsidRPr="00D60036" w:rsidRDefault="00563376" w:rsidP="00271861">
      <w:pPr>
        <w:spacing w:after="0" w:line="240" w:lineRule="auto"/>
        <w:jc w:val="both"/>
        <w:rPr>
          <w:rFonts w:ascii="Calibri" w:eastAsia="Times New Roman" w:hAnsi="Calibri" w:cs="Calibri"/>
          <w:i/>
          <w:color w:val="000000"/>
          <w:lang w:eastAsia="es-CL"/>
        </w:rPr>
      </w:pPr>
    </w:p>
    <w:p w:rsidR="00563376" w:rsidRPr="00D60036" w:rsidRDefault="00563376" w:rsidP="00271861">
      <w:pPr>
        <w:pStyle w:val="Prrafodelista"/>
        <w:numPr>
          <w:ilvl w:val="0"/>
          <w:numId w:val="7"/>
        </w:numPr>
        <w:spacing w:after="0" w:line="240" w:lineRule="auto"/>
        <w:ind w:left="360"/>
        <w:jc w:val="both"/>
        <w:rPr>
          <w:rFonts w:ascii="Calibri" w:eastAsia="Times New Roman" w:hAnsi="Calibri" w:cs="Calibri"/>
          <w:i/>
          <w:color w:val="000000"/>
          <w:lang w:eastAsia="es-CL"/>
        </w:rPr>
      </w:pPr>
      <w:r w:rsidRPr="00D60036">
        <w:rPr>
          <w:rFonts w:ascii="Calibri" w:eastAsia="Times New Roman" w:hAnsi="Calibri" w:cs="Calibri"/>
          <w:i/>
          <w:color w:val="000000"/>
          <w:lang w:eastAsia="es-CL"/>
        </w:rPr>
        <w:t>Se solicita destinar más espacios para áreas verdes en Playa Grande y la Caleta independiente de los espacios de protección natural. Se necesitan áreas verdes entre las calles de Quintay y no en los bordes de los poblados.</w:t>
      </w:r>
    </w:p>
    <w:p w:rsidR="00295EDE" w:rsidRPr="00A24075" w:rsidRDefault="00295EDE" w:rsidP="00271861">
      <w:pPr>
        <w:spacing w:after="0" w:line="240" w:lineRule="auto"/>
        <w:rPr>
          <w:rFonts w:cstheme="minorHAnsi"/>
        </w:rPr>
      </w:pPr>
    </w:p>
    <w:p w:rsidR="00931342" w:rsidRDefault="00931342" w:rsidP="00271861">
      <w:pPr>
        <w:spacing w:after="0" w:line="240" w:lineRule="auto"/>
        <w:rPr>
          <w:rFonts w:cstheme="minorHAnsi"/>
          <w:b/>
        </w:rPr>
      </w:pPr>
      <w:r>
        <w:rPr>
          <w:rFonts w:cstheme="minorHAnsi"/>
          <w:b/>
        </w:rPr>
        <w:br w:type="page"/>
      </w: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D60036" w:rsidRDefault="00D6003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 s</w:t>
      </w:r>
      <w:r w:rsidRPr="00D60036">
        <w:rPr>
          <w:rFonts w:ascii="Calibri" w:eastAsia="Times New Roman" w:hAnsi="Calibri" w:cs="Calibri"/>
          <w:color w:val="000000"/>
          <w:lang w:eastAsia="es-CL"/>
        </w:rPr>
        <w:t>e rechaza. La vialidad planteada está de acuerdo con su función principal, en atención al Art</w:t>
      </w:r>
      <w:r>
        <w:rPr>
          <w:rFonts w:ascii="Calibri" w:eastAsia="Times New Roman" w:hAnsi="Calibri" w:cs="Calibri"/>
          <w:color w:val="000000"/>
          <w:lang w:eastAsia="es-CL"/>
        </w:rPr>
        <w:t>ículo</w:t>
      </w:r>
      <w:r w:rsidRPr="00D60036">
        <w:rPr>
          <w:rFonts w:ascii="Calibri" w:eastAsia="Times New Roman" w:hAnsi="Calibri" w:cs="Calibri"/>
          <w:color w:val="000000"/>
          <w:lang w:eastAsia="es-CL"/>
        </w:rPr>
        <w:t xml:space="preserve"> 2.3.2 de la OGUC y respaldado por el Estudio de Capacidad Vial. </w:t>
      </w:r>
    </w:p>
    <w:p w:rsidR="00D60036" w:rsidRDefault="00D60036" w:rsidP="00271861">
      <w:pPr>
        <w:spacing w:after="0" w:line="240" w:lineRule="auto"/>
        <w:jc w:val="both"/>
        <w:rPr>
          <w:rFonts w:ascii="Calibri" w:eastAsia="Times New Roman" w:hAnsi="Calibri" w:cs="Calibri"/>
          <w:color w:val="000000"/>
          <w:lang w:eastAsia="es-CL"/>
        </w:rPr>
      </w:pPr>
    </w:p>
    <w:p w:rsidR="00D60036" w:rsidRDefault="00D6003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Se debe indicar que l</w:t>
      </w:r>
      <w:r w:rsidRPr="00D60036">
        <w:rPr>
          <w:rFonts w:ascii="Calibri" w:eastAsia="Times New Roman" w:hAnsi="Calibri" w:cs="Calibri"/>
          <w:color w:val="000000"/>
          <w:lang w:eastAsia="es-CL"/>
        </w:rPr>
        <w:t>a propuesta de vialidad estructurante tiene por objetivo evitar los atochamientos, principalmente en verano, al proponer vías alternativas para el ingreso a los sectores residenciales y al borde costero. En la red vial propuesta las vías colectoras son necesarias para distribuir el flujo vehicular en el sector oriente de la localidad, desde su acceso, bajando su categoría a vía de servicio y luego a vía local a medida que se acercan al borde costero o se encuentran en sectores consolidados.</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D60036" w:rsidP="00271861">
      <w:pPr>
        <w:spacing w:after="0" w:line="240" w:lineRule="auto"/>
        <w:jc w:val="both"/>
        <w:rPr>
          <w:rFonts w:ascii="Calibri" w:eastAsia="Times New Roman" w:hAnsi="Calibri" w:cs="Calibri"/>
          <w:color w:val="000000"/>
          <w:lang w:eastAsia="es-CL"/>
        </w:rPr>
      </w:pPr>
      <w:r w:rsidRPr="00D60036">
        <w:rPr>
          <w:rFonts w:ascii="Calibri" w:eastAsia="Times New Roman" w:hAnsi="Calibri" w:cs="Calibri"/>
          <w:color w:val="000000"/>
          <w:lang w:eastAsia="es-CL"/>
        </w:rPr>
        <w:t>En particular, el ensanche a 15 metros de Av. del Mar entre Extremo norte de calle Cruz del Sur y Extremo sur de calle Cruz del Sur, se propone a partir de la importancia que tiene la vía para la conectividad del sector de Playa Grande, y distribución de flujos desde Av. Jorge Montt, que permite la accesibilidad a los servicios y al comercio.</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D6003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2.- n</w:t>
      </w:r>
      <w:r w:rsidRPr="00D60036">
        <w:rPr>
          <w:rFonts w:ascii="Calibri" w:eastAsia="Times New Roman" w:hAnsi="Calibri" w:cs="Calibri"/>
          <w:color w:val="000000"/>
          <w:lang w:eastAsia="es-CL"/>
        </w:rPr>
        <w:t>o se</w:t>
      </w:r>
      <w:r>
        <w:rPr>
          <w:rFonts w:ascii="Calibri" w:eastAsia="Times New Roman" w:hAnsi="Calibri" w:cs="Calibri"/>
          <w:color w:val="000000"/>
          <w:lang w:eastAsia="es-CL"/>
        </w:rPr>
        <w:t xml:space="preserve"> puede</w:t>
      </w:r>
      <w:r w:rsidRPr="00D60036">
        <w:rPr>
          <w:rFonts w:ascii="Calibri" w:eastAsia="Times New Roman" w:hAnsi="Calibri" w:cs="Calibri"/>
          <w:color w:val="000000"/>
          <w:lang w:eastAsia="es-CL"/>
        </w:rPr>
        <w:t xml:space="preserve"> acoge</w:t>
      </w:r>
      <w:r>
        <w:rPr>
          <w:rFonts w:ascii="Calibri" w:eastAsia="Times New Roman" w:hAnsi="Calibri" w:cs="Calibri"/>
          <w:color w:val="000000"/>
          <w:lang w:eastAsia="es-CL"/>
        </w:rPr>
        <w:t>r</w:t>
      </w:r>
      <w:r w:rsidRPr="00D60036">
        <w:rPr>
          <w:rFonts w:ascii="Calibri" w:eastAsia="Times New Roman" w:hAnsi="Calibri" w:cs="Calibri"/>
          <w:color w:val="000000"/>
          <w:lang w:eastAsia="es-CL"/>
        </w:rPr>
        <w:t xml:space="preserve">, </w:t>
      </w:r>
      <w:r>
        <w:rPr>
          <w:rFonts w:ascii="Calibri" w:eastAsia="Times New Roman" w:hAnsi="Calibri" w:cs="Calibri"/>
          <w:color w:val="000000"/>
          <w:lang w:eastAsia="es-CL"/>
        </w:rPr>
        <w:t>dado que el</w:t>
      </w:r>
      <w:r w:rsidRPr="00D60036">
        <w:rPr>
          <w:rFonts w:ascii="Calibri" w:eastAsia="Times New Roman" w:hAnsi="Calibri" w:cs="Calibri"/>
          <w:color w:val="000000"/>
          <w:lang w:eastAsia="es-CL"/>
        </w:rPr>
        <w:t xml:space="preserve"> estudi</w:t>
      </w:r>
      <w:r>
        <w:rPr>
          <w:rFonts w:ascii="Calibri" w:eastAsia="Times New Roman" w:hAnsi="Calibri" w:cs="Calibri"/>
          <w:color w:val="000000"/>
          <w:lang w:eastAsia="es-CL"/>
        </w:rPr>
        <w:t xml:space="preserve">o en terreno ha </w:t>
      </w:r>
      <w:r w:rsidRPr="00D60036">
        <w:rPr>
          <w:rFonts w:ascii="Calibri" w:eastAsia="Times New Roman" w:hAnsi="Calibri" w:cs="Calibri"/>
          <w:color w:val="000000"/>
          <w:lang w:eastAsia="es-CL"/>
        </w:rPr>
        <w:t>encontrado que la pendiente del terreno hace impracticable l</w:t>
      </w:r>
      <w:r>
        <w:rPr>
          <w:rFonts w:ascii="Calibri" w:eastAsia="Times New Roman" w:hAnsi="Calibri" w:cs="Calibri"/>
          <w:color w:val="000000"/>
          <w:lang w:eastAsia="es-CL"/>
        </w:rPr>
        <w:t>o</w:t>
      </w:r>
      <w:r w:rsidRPr="00D60036">
        <w:rPr>
          <w:rFonts w:ascii="Calibri" w:eastAsia="Times New Roman" w:hAnsi="Calibri" w:cs="Calibri"/>
          <w:color w:val="000000"/>
          <w:lang w:eastAsia="es-CL"/>
        </w:rPr>
        <w:t xml:space="preserve"> propuesta</w:t>
      </w:r>
      <w:r>
        <w:rPr>
          <w:rFonts w:ascii="Calibri" w:eastAsia="Times New Roman" w:hAnsi="Calibri" w:cs="Calibri"/>
          <w:color w:val="000000"/>
          <w:lang w:eastAsia="es-CL"/>
        </w:rPr>
        <w:t xml:space="preserve"> en la observación</w:t>
      </w:r>
      <w:r w:rsidRPr="00D60036">
        <w:rPr>
          <w:rFonts w:ascii="Calibri" w:eastAsia="Times New Roman" w:hAnsi="Calibri" w:cs="Calibri"/>
          <w:color w:val="000000"/>
          <w:lang w:eastAsia="es-CL"/>
        </w:rPr>
        <w:t xml:space="preserve"> y, además</w:t>
      </w:r>
      <w:r>
        <w:rPr>
          <w:rFonts w:ascii="Calibri" w:eastAsia="Times New Roman" w:hAnsi="Calibri" w:cs="Calibri"/>
          <w:color w:val="000000"/>
          <w:lang w:eastAsia="es-CL"/>
        </w:rPr>
        <w:t>,</w:t>
      </w:r>
      <w:r w:rsidRPr="00D60036">
        <w:rPr>
          <w:rFonts w:ascii="Calibri" w:eastAsia="Times New Roman" w:hAnsi="Calibri" w:cs="Calibri"/>
          <w:color w:val="000000"/>
          <w:lang w:eastAsia="es-CL"/>
        </w:rPr>
        <w:t xml:space="preserve"> se extiende hasta fuera de los límites del PRC propuesto</w:t>
      </w:r>
      <w:r>
        <w:rPr>
          <w:rFonts w:ascii="Calibri" w:eastAsia="Times New Roman" w:hAnsi="Calibri" w:cs="Calibri"/>
          <w:color w:val="000000"/>
          <w:lang w:eastAsia="es-CL"/>
        </w:rPr>
        <w:t>.</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D6003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 hay que indicar que l</w:t>
      </w:r>
      <w:r w:rsidRPr="00D60036">
        <w:rPr>
          <w:rFonts w:ascii="Calibri" w:eastAsia="Times New Roman" w:hAnsi="Calibri" w:cs="Calibri"/>
          <w:color w:val="000000"/>
          <w:lang w:eastAsia="es-CL"/>
        </w:rPr>
        <w:t>as quebradas se reconocen como Zonas de Área Verde afectas a riesgo cuando corresponde</w:t>
      </w:r>
      <w:r w:rsidR="000B7BC0">
        <w:rPr>
          <w:rFonts w:ascii="Calibri" w:eastAsia="Times New Roman" w:hAnsi="Calibri" w:cs="Calibri"/>
          <w:color w:val="000000"/>
          <w:lang w:eastAsia="es-CL"/>
        </w:rPr>
        <w:t>, lo que de ninguna manera impide la recepción y evacuación de las aguas lluvias.</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0B7BC0"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4.- l</w:t>
      </w:r>
      <w:r w:rsidR="00D60036" w:rsidRPr="00D60036">
        <w:rPr>
          <w:rFonts w:ascii="Calibri" w:eastAsia="Times New Roman" w:hAnsi="Calibri" w:cs="Calibri"/>
          <w:color w:val="000000"/>
          <w:lang w:eastAsia="es-CL"/>
        </w:rPr>
        <w:t>a apertura de Camino La Estrella se reconoce del PRC vigente, y tiene por objetivo mejorar los servicios urbanos, como el retiro de basura y el acceso de bomberos, por lo cual no se acoge la solicitud.</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0B7BC0"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5.- l</w:t>
      </w:r>
      <w:r w:rsidR="00D60036" w:rsidRPr="00D60036">
        <w:rPr>
          <w:rFonts w:ascii="Calibri" w:eastAsia="Times New Roman" w:hAnsi="Calibri" w:cs="Calibri"/>
          <w:color w:val="000000"/>
          <w:lang w:eastAsia="es-CL"/>
        </w:rPr>
        <w:t>a apertura de</w:t>
      </w:r>
      <w:r w:rsidR="00381354">
        <w:rPr>
          <w:rFonts w:ascii="Calibri" w:eastAsia="Times New Roman" w:hAnsi="Calibri" w:cs="Calibri"/>
          <w:color w:val="000000"/>
          <w:lang w:eastAsia="es-CL"/>
        </w:rPr>
        <w:t xml:space="preserve"> la vía que de Avenida pacífico hasta Avenida Cruz del Sur denominada </w:t>
      </w:r>
      <w:r w:rsidR="00D60036" w:rsidRPr="00D60036">
        <w:rPr>
          <w:rFonts w:ascii="Calibri" w:eastAsia="Times New Roman" w:hAnsi="Calibri" w:cs="Calibri"/>
          <w:color w:val="000000"/>
          <w:lang w:eastAsia="es-CL"/>
        </w:rPr>
        <w:t>Vía 7</w:t>
      </w:r>
      <w:r w:rsidR="00381354">
        <w:rPr>
          <w:rFonts w:ascii="Calibri" w:eastAsia="Times New Roman" w:hAnsi="Calibri" w:cs="Calibri"/>
          <w:color w:val="000000"/>
          <w:lang w:eastAsia="es-CL"/>
        </w:rPr>
        <w:t>,</w:t>
      </w:r>
      <w:r w:rsidR="00D60036" w:rsidRPr="00D60036">
        <w:rPr>
          <w:rFonts w:ascii="Calibri" w:eastAsia="Times New Roman" w:hAnsi="Calibri" w:cs="Calibri"/>
          <w:color w:val="000000"/>
          <w:lang w:eastAsia="es-CL"/>
        </w:rPr>
        <w:t xml:space="preserve"> tiene por objetivo mejorar los servicios urbanos, como el retiro de basura y el acceso de bomberos, por lo cual no se acoge solicitud</w:t>
      </w:r>
      <w:r w:rsidR="00381354">
        <w:rPr>
          <w:rFonts w:ascii="Calibri" w:eastAsia="Times New Roman" w:hAnsi="Calibri" w:cs="Calibri"/>
          <w:color w:val="000000"/>
          <w:lang w:eastAsia="es-CL"/>
        </w:rPr>
        <w:t>.</w:t>
      </w:r>
    </w:p>
    <w:p w:rsidR="00D60036" w:rsidRDefault="00D60036" w:rsidP="00271861">
      <w:pPr>
        <w:spacing w:after="0" w:line="240" w:lineRule="auto"/>
        <w:jc w:val="both"/>
        <w:rPr>
          <w:rFonts w:ascii="Calibri" w:eastAsia="Times New Roman" w:hAnsi="Calibri" w:cs="Calibri"/>
          <w:color w:val="000000"/>
          <w:lang w:eastAsia="es-CL"/>
        </w:rPr>
      </w:pPr>
    </w:p>
    <w:p w:rsidR="00D60036" w:rsidRPr="00D60036" w:rsidRDefault="00381354"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6.- e</w:t>
      </w:r>
      <w:r w:rsidR="00D60036" w:rsidRPr="00D60036">
        <w:rPr>
          <w:rFonts w:ascii="Calibri" w:eastAsia="Times New Roman" w:hAnsi="Calibri" w:cs="Calibri"/>
          <w:color w:val="000000"/>
          <w:lang w:eastAsia="es-CL"/>
        </w:rPr>
        <w:t xml:space="preserve">l plan </w:t>
      </w:r>
      <w:r>
        <w:rPr>
          <w:rFonts w:ascii="Calibri" w:eastAsia="Times New Roman" w:hAnsi="Calibri" w:cs="Calibri"/>
          <w:color w:val="000000"/>
          <w:lang w:eastAsia="es-CL"/>
        </w:rPr>
        <w:t xml:space="preserve">ya </w:t>
      </w:r>
      <w:r w:rsidR="00D60036" w:rsidRPr="00D60036">
        <w:rPr>
          <w:rFonts w:ascii="Calibri" w:eastAsia="Times New Roman" w:hAnsi="Calibri" w:cs="Calibri"/>
          <w:color w:val="000000"/>
          <w:lang w:eastAsia="es-CL"/>
        </w:rPr>
        <w:t xml:space="preserve">establece zonas de áreas verdes en sectores nuevos, asociados a vialidad y a quebradas, priorizando sectores de interés de acuerdo a lo manifestado en </w:t>
      </w:r>
      <w:r>
        <w:rPr>
          <w:rFonts w:ascii="Calibri" w:eastAsia="Times New Roman" w:hAnsi="Calibri" w:cs="Calibri"/>
          <w:color w:val="000000"/>
          <w:lang w:eastAsia="es-CL"/>
        </w:rPr>
        <w:t>p</w:t>
      </w:r>
      <w:r w:rsidR="00D60036" w:rsidRPr="00D60036">
        <w:rPr>
          <w:rFonts w:ascii="Calibri" w:eastAsia="Times New Roman" w:hAnsi="Calibri" w:cs="Calibri"/>
          <w:color w:val="000000"/>
          <w:lang w:eastAsia="es-CL"/>
        </w:rPr>
        <w:t xml:space="preserve">articipaciones </w:t>
      </w:r>
      <w:r>
        <w:rPr>
          <w:rFonts w:ascii="Calibri" w:eastAsia="Times New Roman" w:hAnsi="Calibri" w:cs="Calibri"/>
          <w:color w:val="000000"/>
          <w:lang w:eastAsia="es-CL"/>
        </w:rPr>
        <w:t>c</w:t>
      </w:r>
      <w:r w:rsidR="00D60036" w:rsidRPr="00D60036">
        <w:rPr>
          <w:rFonts w:ascii="Calibri" w:eastAsia="Times New Roman" w:hAnsi="Calibri" w:cs="Calibri"/>
          <w:color w:val="000000"/>
          <w:lang w:eastAsia="es-CL"/>
        </w:rPr>
        <w:t xml:space="preserve">iudadanas tempranas, sin intervenir sectores consolidados para no generar gravámenes con baja factibilidad de consolidación, por lo cual no se </w:t>
      </w:r>
      <w:r>
        <w:rPr>
          <w:rFonts w:ascii="Calibri" w:eastAsia="Times New Roman" w:hAnsi="Calibri" w:cs="Calibri"/>
          <w:color w:val="000000"/>
          <w:lang w:eastAsia="es-CL"/>
        </w:rPr>
        <w:t xml:space="preserve">puede </w:t>
      </w:r>
      <w:r w:rsidR="00D60036" w:rsidRPr="00D60036">
        <w:rPr>
          <w:rFonts w:ascii="Calibri" w:eastAsia="Times New Roman" w:hAnsi="Calibri" w:cs="Calibri"/>
          <w:color w:val="000000"/>
          <w:lang w:eastAsia="es-CL"/>
        </w:rPr>
        <w:t>acoge</w:t>
      </w:r>
      <w:r>
        <w:rPr>
          <w:rFonts w:ascii="Calibri" w:eastAsia="Times New Roman" w:hAnsi="Calibri" w:cs="Calibri"/>
          <w:color w:val="000000"/>
          <w:lang w:eastAsia="es-CL"/>
        </w:rPr>
        <w:t>r</w:t>
      </w:r>
      <w:r w:rsidR="00D60036" w:rsidRPr="00D60036">
        <w:rPr>
          <w:rFonts w:ascii="Calibri" w:eastAsia="Times New Roman" w:hAnsi="Calibri" w:cs="Calibri"/>
          <w:color w:val="000000"/>
          <w:lang w:eastAsia="es-CL"/>
        </w:rPr>
        <w:t xml:space="preserve"> observación. </w:t>
      </w:r>
    </w:p>
    <w:p w:rsidR="006D3385" w:rsidRDefault="006D3385" w:rsidP="00271861">
      <w:pPr>
        <w:spacing w:after="0" w:line="240" w:lineRule="auto"/>
        <w:rPr>
          <w:rFonts w:cstheme="minorHAnsi"/>
        </w:rPr>
      </w:pPr>
    </w:p>
    <w:p w:rsidR="004E53B1" w:rsidRDefault="004E53B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8</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MIGUEL NAZUR ALLEL - GABRIEL ROJAS AGUIRRE</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Default="00295EDE" w:rsidP="00271861">
      <w:pPr>
        <w:spacing w:after="0" w:line="240" w:lineRule="auto"/>
        <w:rPr>
          <w:rFonts w:cstheme="minorHAnsi"/>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1a.- Se propone adecuar estos trazados viales para atenuar sus impactos sobre la forma del terreno y su futuro desarrollo. Procurando que los trazados en general sean poco más sinuosos, siguiendo la curva de nivel del terreno cuando corresponda </w:t>
      </w:r>
      <w:r w:rsidRPr="00422A41">
        <w:rPr>
          <w:rFonts w:ascii="Calibri" w:eastAsia="Times New Roman" w:hAnsi="Calibri" w:cs="Calibri"/>
          <w:i/>
          <w:color w:val="000000"/>
          <w:lang w:eastAsia="es-CL"/>
        </w:rPr>
        <w:t>y,</w:t>
      </w:r>
      <w:r w:rsidRPr="004A1E8D">
        <w:rPr>
          <w:rFonts w:ascii="Calibri" w:eastAsia="Times New Roman" w:hAnsi="Calibri" w:cs="Calibri"/>
          <w:i/>
          <w:color w:val="000000"/>
          <w:lang w:eastAsia="es-CL"/>
        </w:rPr>
        <w:t xml:space="preserve"> en definitiva, induciendo a reducir la velocidad de los autos en la zona para permitir un paseo más seguro para peatones y ciclistas.</w:t>
      </w:r>
    </w:p>
    <w:p w:rsidR="00AF7224" w:rsidRPr="00422A41" w:rsidRDefault="00AF7224" w:rsidP="00271861">
      <w:pPr>
        <w:spacing w:after="0" w:line="240" w:lineRule="auto"/>
        <w:jc w:val="both"/>
        <w:rPr>
          <w:rFonts w:ascii="Calibri" w:eastAsia="Times New Roman" w:hAnsi="Calibri" w:cs="Calibri"/>
          <w:i/>
          <w:color w:val="000000"/>
          <w:lang w:eastAsia="es-CL"/>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1b.- En el caso de las vías locales 1 y 2, dado que se emplazan en zonas de pendiente pronunciada (30%), descendiendo 35 a 40 m. en una distancia de 120 m., lo </w:t>
      </w:r>
      <w:r w:rsidRPr="00422A41">
        <w:rPr>
          <w:rFonts w:ascii="Calibri" w:eastAsia="Times New Roman" w:hAnsi="Calibri" w:cs="Calibri"/>
          <w:i/>
          <w:color w:val="000000"/>
          <w:lang w:eastAsia="es-CL"/>
        </w:rPr>
        <w:t>más</w:t>
      </w:r>
      <w:r w:rsidRPr="004A1E8D">
        <w:rPr>
          <w:rFonts w:ascii="Calibri" w:eastAsia="Times New Roman" w:hAnsi="Calibri" w:cs="Calibri"/>
          <w:i/>
          <w:color w:val="000000"/>
          <w:lang w:eastAsia="es-CL"/>
        </w:rPr>
        <w:t xml:space="preserve"> adecuado es plantearlas como circuitos peatonales de bajada a la playa. Por ello, se propone bajar su </w:t>
      </w:r>
      <w:r w:rsidRPr="00422A41">
        <w:rPr>
          <w:rFonts w:ascii="Calibri" w:eastAsia="Times New Roman" w:hAnsi="Calibri" w:cs="Calibri"/>
          <w:i/>
          <w:color w:val="000000"/>
          <w:lang w:eastAsia="es-CL"/>
        </w:rPr>
        <w:t>categoría</w:t>
      </w:r>
      <w:r w:rsidRPr="004A1E8D">
        <w:rPr>
          <w:rFonts w:ascii="Calibri" w:eastAsia="Times New Roman" w:hAnsi="Calibri" w:cs="Calibri"/>
          <w:i/>
          <w:color w:val="000000"/>
          <w:lang w:eastAsia="es-CL"/>
        </w:rPr>
        <w:t xml:space="preserve"> de calle vehicular a Pasaje peatonal de 8 m.</w:t>
      </w:r>
    </w:p>
    <w:p w:rsidR="00AF7224" w:rsidRPr="00422A41" w:rsidRDefault="00AF7224" w:rsidP="00271861">
      <w:pPr>
        <w:spacing w:after="0" w:line="240" w:lineRule="auto"/>
        <w:jc w:val="both"/>
        <w:rPr>
          <w:rFonts w:ascii="Calibri" w:eastAsia="Times New Roman" w:hAnsi="Calibri" w:cs="Calibri"/>
          <w:i/>
          <w:color w:val="000000"/>
          <w:lang w:eastAsia="es-CL"/>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1c.- </w:t>
      </w:r>
      <w:r>
        <w:rPr>
          <w:rFonts w:ascii="Calibri" w:eastAsia="Times New Roman" w:hAnsi="Calibri" w:cs="Calibri"/>
          <w:i/>
          <w:color w:val="000000"/>
          <w:lang w:eastAsia="es-CL"/>
        </w:rPr>
        <w:t>S</w:t>
      </w:r>
      <w:r w:rsidRPr="004A1E8D">
        <w:rPr>
          <w:rFonts w:ascii="Calibri" w:eastAsia="Times New Roman" w:hAnsi="Calibri" w:cs="Calibri"/>
          <w:i/>
          <w:color w:val="000000"/>
          <w:lang w:eastAsia="es-CL"/>
        </w:rPr>
        <w:t>e propone desplazar la Vía Local 1 al deslinde poniente del predio como una forma de disminuir el fraccionamiento del terreno.</w:t>
      </w:r>
    </w:p>
    <w:p w:rsidR="00AF7224" w:rsidRDefault="00AF7224" w:rsidP="00271861">
      <w:pPr>
        <w:spacing w:after="0" w:line="240" w:lineRule="auto"/>
        <w:jc w:val="both"/>
        <w:rPr>
          <w:rFonts w:ascii="Calibri" w:eastAsia="Times New Roman" w:hAnsi="Calibri" w:cs="Calibri"/>
          <w:i/>
          <w:color w:val="000000"/>
          <w:lang w:eastAsia="es-CL"/>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2.- Compensación de carga vial aumentando ZHM-2 hasta Calle Diego Portales. Se propone compensar la fuerte carga de </w:t>
      </w:r>
      <w:r w:rsidRPr="00422A41">
        <w:rPr>
          <w:rFonts w:ascii="Calibri" w:eastAsia="Times New Roman" w:hAnsi="Calibri" w:cs="Calibri"/>
          <w:i/>
          <w:color w:val="000000"/>
          <w:lang w:eastAsia="es-CL"/>
        </w:rPr>
        <w:t>vialidad públicas</w:t>
      </w:r>
      <w:r w:rsidRPr="004A1E8D">
        <w:rPr>
          <w:rFonts w:ascii="Calibri" w:eastAsia="Times New Roman" w:hAnsi="Calibri" w:cs="Calibri"/>
          <w:i/>
          <w:color w:val="000000"/>
          <w:lang w:eastAsia="es-CL"/>
        </w:rPr>
        <w:t xml:space="preserve"> impuestas sobre el predio, extendiendo la franja de la zona ZHM2 emplazada al borde de Avenida Jorge Montt hasta Calle Diego Portales. </w:t>
      </w:r>
    </w:p>
    <w:p w:rsidR="00AF7224" w:rsidRPr="00422A41" w:rsidRDefault="00AF7224" w:rsidP="00271861">
      <w:pPr>
        <w:spacing w:after="0" w:line="240" w:lineRule="auto"/>
        <w:jc w:val="both"/>
        <w:rPr>
          <w:rFonts w:ascii="Calibri" w:eastAsia="Times New Roman" w:hAnsi="Calibri" w:cs="Calibri"/>
          <w:i/>
          <w:color w:val="000000"/>
          <w:lang w:eastAsia="es-CL"/>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3a.-  En Zona ZHM2 se propone en el equipamiento de clase comercio agregar la actividad de mini mercados y estaciones de servicio. En el equipamiento de clase culto y cultura, reemplazar la actividad casa de la cultura por centros culturales, y agregando las actividades de museos, salas de arte, auditorios y centro de convenciones.</w:t>
      </w:r>
    </w:p>
    <w:p w:rsidR="00AF7224" w:rsidRPr="00422A41" w:rsidRDefault="00AF7224" w:rsidP="00271861">
      <w:pPr>
        <w:spacing w:after="0" w:line="240" w:lineRule="auto"/>
        <w:jc w:val="both"/>
        <w:rPr>
          <w:rFonts w:ascii="Calibri" w:eastAsia="Times New Roman" w:hAnsi="Calibri" w:cs="Calibri"/>
          <w:i/>
          <w:color w:val="000000"/>
          <w:lang w:eastAsia="es-CL"/>
        </w:rPr>
      </w:pPr>
    </w:p>
    <w:p w:rsidR="00AF7224" w:rsidRPr="00422A41" w:rsidRDefault="00AF7224"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3b.- En Zona ZH-3B Se propone en el equipamiento de clase comercio agregar las actividades de locales comerciales. En el equipamiento de clase culto y cultura, reemplazar la actividad casa de la cultura por centros culturales, y agregando las actividades de museos, salas de arte, auditorios y centro de convenciones. Se propone incorporar la clase de equipamiento de deporte, contemplando actividades como centros deportivos, gimnasios, multicanchas, piscinas, sauna y baños turcos, que son propias y esenciales para el desarrollo integral de cualquier comunidad o desarrollo inmobiliario. Se propone incorporar la clase equipamiento servicios, contemplando la actividad de servicios profesionales. Se propone incorporar la clase de </w:t>
      </w:r>
      <w:r w:rsidRPr="00422A41">
        <w:rPr>
          <w:rFonts w:ascii="Calibri" w:eastAsia="Times New Roman" w:hAnsi="Calibri" w:cs="Calibri"/>
          <w:i/>
          <w:color w:val="000000"/>
          <w:lang w:eastAsia="es-CL"/>
        </w:rPr>
        <w:t>equipamiento</w:t>
      </w:r>
      <w:r w:rsidRPr="004A1E8D">
        <w:rPr>
          <w:rFonts w:ascii="Calibri" w:eastAsia="Times New Roman" w:hAnsi="Calibri" w:cs="Calibri"/>
          <w:i/>
          <w:color w:val="000000"/>
          <w:lang w:eastAsia="es-CL"/>
        </w:rPr>
        <w:t xml:space="preserve"> social, contemplando clubes sociales.</w:t>
      </w:r>
    </w:p>
    <w:p w:rsidR="00AF7224" w:rsidRPr="00A24075" w:rsidRDefault="00AF7224" w:rsidP="00271861">
      <w:pPr>
        <w:spacing w:after="0" w:line="240" w:lineRule="auto"/>
        <w:rPr>
          <w:rFonts w:cstheme="minorHAnsi"/>
        </w:rPr>
      </w:pPr>
    </w:p>
    <w:p w:rsidR="00295EDE" w:rsidRPr="00A24075" w:rsidRDefault="00295EDE" w:rsidP="00271861">
      <w:pPr>
        <w:spacing w:after="0" w:line="240" w:lineRule="auto"/>
        <w:rPr>
          <w:rFonts w:cstheme="minorHAnsi"/>
        </w:rPr>
      </w:pPr>
    </w:p>
    <w:p w:rsidR="00C2400A" w:rsidRPr="00E938F2" w:rsidRDefault="00C2400A"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4.- Mantener límite de PRC vigente (Cota 25 m.s.n.m) para zona de protección costera ZPBC-1. La propuesta extiende la zona de protección desde la línea de playa en una distancia de 80 metros hacia la planicie de la localidad y no una cota como se establece en el PRC vigente. Se estima que delimitar el área ZPBC-1 siguiendo el borde superior de la cornisa a 25 m.s.n.m. que en este caso es una cota y no una distancia desde el borde del mar, asegura mantener protegida el área conformada por terrenos en pendiente a lo largo del borde costero.</w:t>
      </w:r>
    </w:p>
    <w:p w:rsidR="00C2400A" w:rsidRPr="00E938F2" w:rsidRDefault="00C2400A" w:rsidP="00271861">
      <w:pPr>
        <w:spacing w:after="0" w:line="240" w:lineRule="auto"/>
        <w:jc w:val="both"/>
        <w:rPr>
          <w:rFonts w:ascii="Calibri" w:eastAsia="Times New Roman" w:hAnsi="Calibri" w:cs="Calibri"/>
          <w:i/>
          <w:color w:val="000000"/>
          <w:lang w:eastAsia="es-CL"/>
        </w:rPr>
      </w:pPr>
    </w:p>
    <w:p w:rsidR="00C2400A" w:rsidRPr="00E938F2" w:rsidRDefault="00C2400A"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términos de normativa urbanística, la zona de protección costera" es un concepto definido en el artículo 1.1.2 de la OGUC, el cual es inaplicable para terrenos privados ubicados frente al mar por lo siguiente: (1) de acuerdo al Art. 2.1.10 de la OGUC los PRC deben regular sus "áreas con protección de recursos de valor natural" conforme al Ar. 2.1.18 de la OGUC. (2) De acuerdo al Art. 2.1.18 las "áreas de protección de recursos de valor natural" son solo aquellas que cuentan con protección oficial y el PRC no puede crear zonas adicionales. (3) Las "áreas de protección de recursos de valor natural" en terrenos privados ubicados en bordes costeros marítimos corresponden a las playas de mar por tratarse de bienes nacionales de uso público cuya franja se desarrolla entre líneas de alta y baja marea. (4) La zona ZPBC-1 al proponer un área adicional a la franja de playa de mar sobre los terrenos privados en un área sin protección oficial, está vulnerando los Art. 2.1.10 y 2.1.18 de la OGUC, lo cual podría dar pie a impugnar la aplicación de esta área en la modificación del PRC.</w:t>
      </w:r>
    </w:p>
    <w:p w:rsidR="00C2400A" w:rsidRPr="00E938F2" w:rsidRDefault="00C2400A" w:rsidP="00271861">
      <w:pPr>
        <w:spacing w:after="0" w:line="240" w:lineRule="auto"/>
        <w:jc w:val="both"/>
        <w:rPr>
          <w:rFonts w:ascii="Calibri" w:eastAsia="Times New Roman" w:hAnsi="Calibri" w:cs="Calibri"/>
          <w:i/>
          <w:color w:val="000000"/>
          <w:lang w:eastAsia="es-CL"/>
        </w:rPr>
      </w:pPr>
    </w:p>
    <w:p w:rsidR="00C2400A" w:rsidRPr="00E938F2" w:rsidRDefault="00C2400A"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virtud de todo lo expuesto solicitamos mantener el limite definido por el PRC vigente en la cota señalada.</w:t>
      </w:r>
    </w:p>
    <w:p w:rsidR="00C2400A" w:rsidRPr="00E938F2" w:rsidRDefault="00C2400A" w:rsidP="00271861">
      <w:pPr>
        <w:spacing w:after="0" w:line="240" w:lineRule="auto"/>
        <w:jc w:val="both"/>
        <w:rPr>
          <w:rFonts w:ascii="Calibri" w:eastAsia="Times New Roman" w:hAnsi="Calibri" w:cs="Calibri"/>
          <w:i/>
          <w:color w:val="000000"/>
          <w:lang w:eastAsia="es-CL"/>
        </w:rPr>
      </w:pPr>
    </w:p>
    <w:p w:rsidR="00C2400A" w:rsidRPr="00E938F2" w:rsidRDefault="00C2400A"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5.- Considerando que mediante estudios fundados se podrían precisar las áreas de riesgo de inundación definidas para estas quebradas, pudiendo reducirlas conforme al artículo 2.1.17 de la OGUC, se solicita que todas las zonas área verde (ZAV) asociadas a áreas de riesgo sean también ajustables a los resultados de estudios fundados de riesgo aprobados por los organismos competentes.</w:t>
      </w:r>
    </w:p>
    <w:p w:rsidR="00AF7224" w:rsidRDefault="00AF7224" w:rsidP="00271861">
      <w:pPr>
        <w:spacing w:after="0" w:line="240" w:lineRule="auto"/>
        <w:rPr>
          <w:rFonts w:cstheme="minorHAnsi"/>
          <w:b/>
        </w:rPr>
      </w:pPr>
      <w:r>
        <w:rPr>
          <w:rFonts w:cstheme="minorHAnsi"/>
          <w:b/>
        </w:rPr>
        <w:br w:type="page"/>
      </w:r>
    </w:p>
    <w:p w:rsidR="00295EDE" w:rsidRPr="00A24075" w:rsidRDefault="00295EDE" w:rsidP="00271861">
      <w:pPr>
        <w:spacing w:after="0" w:line="240" w:lineRule="auto"/>
        <w:rPr>
          <w:rFonts w:cstheme="minorHAnsi"/>
          <w:b/>
        </w:rPr>
      </w:pPr>
      <w:r w:rsidRPr="00A24075">
        <w:rPr>
          <w:rFonts w:cstheme="minorHAnsi"/>
          <w:b/>
        </w:rPr>
        <w:t>RESPUESTA</w:t>
      </w:r>
    </w:p>
    <w:p w:rsidR="00327916" w:rsidRDefault="00327916" w:rsidP="00271861">
      <w:pPr>
        <w:spacing w:after="0" w:line="240" w:lineRule="auto"/>
        <w:jc w:val="both"/>
        <w:rPr>
          <w:rFonts w:ascii="Calibri" w:eastAsia="Times New Roman" w:hAnsi="Calibri" w:cs="Calibri"/>
          <w:color w:val="000000"/>
          <w:lang w:eastAsia="es-CL"/>
        </w:rPr>
      </w:pPr>
    </w:p>
    <w:p w:rsidR="00327916" w:rsidRPr="00592E31"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1a.- s</w:t>
      </w:r>
      <w:r w:rsidRPr="00592E31">
        <w:rPr>
          <w:rFonts w:ascii="Calibri" w:eastAsia="Times New Roman" w:hAnsi="Calibri" w:cs="Calibri"/>
          <w:color w:val="000000"/>
          <w:lang w:eastAsia="es-CL"/>
        </w:rPr>
        <w:t xml:space="preserve">e acoge la observación incorporando las características de geometría sinuosa </w:t>
      </w:r>
      <w:r>
        <w:rPr>
          <w:rFonts w:ascii="Calibri" w:eastAsia="Times New Roman" w:hAnsi="Calibri" w:cs="Calibri"/>
          <w:color w:val="000000"/>
          <w:lang w:eastAsia="es-CL"/>
        </w:rPr>
        <w:t>a</w:t>
      </w:r>
      <w:r w:rsidRPr="00592E31">
        <w:rPr>
          <w:rFonts w:ascii="Calibri" w:eastAsia="Times New Roman" w:hAnsi="Calibri" w:cs="Calibri"/>
          <w:color w:val="000000"/>
          <w:lang w:eastAsia="es-CL"/>
        </w:rPr>
        <w:t xml:space="preserve"> los trazados viales</w:t>
      </w:r>
      <w:r>
        <w:rPr>
          <w:rFonts w:ascii="Calibri" w:eastAsia="Times New Roman" w:hAnsi="Calibri" w:cs="Calibri"/>
          <w:color w:val="000000"/>
          <w:lang w:eastAsia="es-CL"/>
        </w:rPr>
        <w:t xml:space="preserve"> de Calle Diego Portales (proyectada) y Calle Manuel Rodríguez (proyectada) de acuerdo a la topografía del terreno y servidumbres de paso existente en el sector, </w:t>
      </w:r>
      <w:r w:rsidRPr="00E5645D">
        <w:rPr>
          <w:rFonts w:ascii="Calibri" w:eastAsia="Times New Roman" w:hAnsi="Calibri" w:cs="Calibri"/>
          <w:color w:val="000000"/>
          <w:lang w:eastAsia="es-CL"/>
        </w:rPr>
        <w:t>quedando la situación propuesta como se ilustra en las imágenes adjuntas en página siguiente.</w:t>
      </w: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1b.- n</w:t>
      </w:r>
      <w:r w:rsidRPr="00592E31">
        <w:rPr>
          <w:rFonts w:ascii="Calibri" w:eastAsia="Times New Roman" w:hAnsi="Calibri" w:cs="Calibri"/>
          <w:color w:val="000000"/>
          <w:lang w:eastAsia="es-CL"/>
        </w:rPr>
        <w:t xml:space="preserve">o se acoge </w:t>
      </w:r>
      <w:r>
        <w:rPr>
          <w:rFonts w:ascii="Calibri" w:eastAsia="Times New Roman" w:hAnsi="Calibri" w:cs="Calibri"/>
          <w:color w:val="000000"/>
          <w:lang w:eastAsia="es-CL"/>
        </w:rPr>
        <w:t>observación,</w:t>
      </w:r>
      <w:r w:rsidRPr="00592E31">
        <w:rPr>
          <w:rFonts w:ascii="Calibri" w:eastAsia="Times New Roman" w:hAnsi="Calibri" w:cs="Calibri"/>
          <w:color w:val="000000"/>
          <w:lang w:eastAsia="es-CL"/>
        </w:rPr>
        <w:t xml:space="preserve"> manteniendo el trazado y ancho de las Vías Local 1 y 2 en 11 metros, como l</w:t>
      </w:r>
      <w:r>
        <w:rPr>
          <w:rFonts w:ascii="Calibri" w:eastAsia="Times New Roman" w:hAnsi="Calibri" w:cs="Calibri"/>
          <w:color w:val="000000"/>
          <w:lang w:eastAsia="es-CL"/>
        </w:rPr>
        <w:t>o plantea la propuesta original dado que no hay argumento técnico que sustente lo contrario.</w:t>
      </w: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1c.- s</w:t>
      </w:r>
      <w:r w:rsidRPr="00592E31">
        <w:rPr>
          <w:rFonts w:ascii="Calibri" w:eastAsia="Times New Roman" w:hAnsi="Calibri" w:cs="Calibri"/>
          <w:color w:val="000000"/>
          <w:lang w:eastAsia="es-CL"/>
        </w:rPr>
        <w:t xml:space="preserve">e acoge desplazar la Vía Local 1 al </w:t>
      </w:r>
      <w:r>
        <w:rPr>
          <w:rFonts w:ascii="Calibri" w:eastAsia="Times New Roman" w:hAnsi="Calibri" w:cs="Calibri"/>
          <w:color w:val="000000"/>
          <w:lang w:eastAsia="es-CL"/>
        </w:rPr>
        <w:t xml:space="preserve">costado izquierdo del </w:t>
      </w:r>
      <w:r w:rsidRPr="00592E31">
        <w:rPr>
          <w:rFonts w:ascii="Calibri" w:eastAsia="Times New Roman" w:hAnsi="Calibri" w:cs="Calibri"/>
          <w:color w:val="000000"/>
          <w:lang w:eastAsia="es-CL"/>
        </w:rPr>
        <w:t xml:space="preserve">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ente del predio</w:t>
      </w:r>
      <w:r>
        <w:rPr>
          <w:rFonts w:ascii="Calibri" w:eastAsia="Times New Roman" w:hAnsi="Calibri" w:cs="Calibri"/>
          <w:color w:val="000000"/>
          <w:lang w:eastAsia="es-CL"/>
        </w:rPr>
        <w:t xml:space="preserve"> 172-188</w:t>
      </w:r>
      <w:r w:rsidRPr="00592E31">
        <w:rPr>
          <w:rFonts w:ascii="Calibri" w:eastAsia="Times New Roman" w:hAnsi="Calibri" w:cs="Calibri"/>
          <w:color w:val="000000"/>
          <w:lang w:eastAsia="es-CL"/>
        </w:rPr>
        <w:t>, considerando que la faja proyectada qued</w:t>
      </w:r>
      <w:r>
        <w:rPr>
          <w:rFonts w:ascii="Calibri" w:eastAsia="Times New Roman" w:hAnsi="Calibri" w:cs="Calibri"/>
          <w:color w:val="000000"/>
          <w:lang w:eastAsia="es-CL"/>
        </w:rPr>
        <w:t>e</w:t>
      </w:r>
      <w:r w:rsidRPr="00592E31">
        <w:rPr>
          <w:rFonts w:ascii="Calibri" w:eastAsia="Times New Roman" w:hAnsi="Calibri" w:cs="Calibri"/>
          <w:color w:val="000000"/>
          <w:lang w:eastAsia="es-CL"/>
        </w:rPr>
        <w:t xml:space="preserve"> íntegramente dentro del predio y adyacente al 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 xml:space="preserve">ente </w:t>
      </w:r>
      <w:r>
        <w:rPr>
          <w:rFonts w:ascii="Calibri" w:eastAsia="Times New Roman" w:hAnsi="Calibri" w:cs="Calibri"/>
          <w:color w:val="000000"/>
          <w:lang w:eastAsia="es-CL"/>
        </w:rPr>
        <w:t>del mismo.</w:t>
      </w:r>
    </w:p>
    <w:p w:rsidR="00327916" w:rsidRDefault="00327916" w:rsidP="00271861">
      <w:pPr>
        <w:spacing w:after="0" w:line="240" w:lineRule="auto"/>
        <w:jc w:val="both"/>
        <w:rPr>
          <w:rFonts w:ascii="Calibri" w:eastAsia="Times New Roman" w:hAnsi="Calibri" w:cs="Calibri"/>
          <w:color w:val="000000"/>
          <w:lang w:eastAsia="es-CL"/>
        </w:rPr>
      </w:pPr>
    </w:p>
    <w:p w:rsidR="00327916" w:rsidRPr="00592E31"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2.-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w:t>
      </w:r>
      <w:r w:rsidRPr="00592E31">
        <w:rPr>
          <w:rFonts w:ascii="Calibri" w:eastAsia="Times New Roman" w:hAnsi="Calibri" w:cs="Calibri"/>
          <w:color w:val="000000"/>
          <w:lang w:eastAsia="es-CL"/>
        </w:rPr>
        <w:t xml:space="preserve"> extendiendo la franja de la zona ZHM2 emplazada al borde de Avenida Jorge Montt hasta Calle Diego Portales</w:t>
      </w:r>
      <w:r>
        <w:rPr>
          <w:rFonts w:ascii="Calibri" w:eastAsia="Times New Roman" w:hAnsi="Calibri" w:cs="Calibri"/>
          <w:color w:val="000000"/>
          <w:lang w:eastAsia="es-CL"/>
        </w:rPr>
        <w:t xml:space="preserve"> (proyectada) y entre calle Jorge Montt y Vía 13 (proyectada)</w:t>
      </w:r>
      <w:r w:rsidRPr="00592E31">
        <w:rPr>
          <w:rFonts w:ascii="Calibri" w:eastAsia="Times New Roman" w:hAnsi="Calibri" w:cs="Calibri"/>
          <w:color w:val="000000"/>
          <w:lang w:eastAsia="es-CL"/>
        </w:rPr>
        <w:t>.</w:t>
      </w:r>
    </w:p>
    <w:p w:rsidR="00327916" w:rsidRPr="00592E31"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3a.- s</w:t>
      </w:r>
      <w:r w:rsidRPr="00592E31">
        <w:rPr>
          <w:rFonts w:ascii="Calibri" w:eastAsia="Times New Roman" w:hAnsi="Calibri" w:cs="Calibri"/>
          <w:color w:val="000000"/>
          <w:lang w:eastAsia="es-CL"/>
        </w:rPr>
        <w:t>e acoge parcialmente</w:t>
      </w:r>
      <w:r>
        <w:rPr>
          <w:rFonts w:ascii="Calibri" w:eastAsia="Times New Roman" w:hAnsi="Calibri" w:cs="Calibri"/>
          <w:color w:val="000000"/>
          <w:lang w:eastAsia="es-CL"/>
        </w:rPr>
        <w:t xml:space="preserve"> la propuesta. Se</w:t>
      </w:r>
      <w:r w:rsidRPr="00592E31">
        <w:rPr>
          <w:rFonts w:ascii="Calibri" w:eastAsia="Times New Roman" w:hAnsi="Calibri" w:cs="Calibri"/>
          <w:color w:val="000000"/>
          <w:lang w:eastAsia="es-CL"/>
        </w:rPr>
        <w:t xml:space="preserve"> agrega la actividad de mercados a la clase Comercio (no existe mini mercados en Art. 2.1.33). En el equipamiento de clase culto y cultura, se reemplaza la actividad "casa de la cultura" por "centros culturales", y se agregan las actividades de museos, salas de arte, auditorios y centro de convenciones. No se agrega</w:t>
      </w:r>
      <w:r>
        <w:rPr>
          <w:rFonts w:ascii="Calibri" w:eastAsia="Times New Roman" w:hAnsi="Calibri" w:cs="Calibri"/>
          <w:color w:val="000000"/>
          <w:lang w:eastAsia="es-CL"/>
        </w:rPr>
        <w:t xml:space="preserve"> "estaciones de servicio" a la c</w:t>
      </w:r>
      <w:r w:rsidRPr="00592E31">
        <w:rPr>
          <w:rFonts w:ascii="Calibri" w:eastAsia="Times New Roman" w:hAnsi="Calibri" w:cs="Calibri"/>
          <w:color w:val="000000"/>
          <w:lang w:eastAsia="es-CL"/>
        </w:rPr>
        <w:t xml:space="preserve">lase Comercio, por oposición expresa al </w:t>
      </w:r>
      <w:r>
        <w:rPr>
          <w:rFonts w:ascii="Calibri" w:eastAsia="Times New Roman" w:hAnsi="Calibri" w:cs="Calibri"/>
          <w:color w:val="000000"/>
          <w:lang w:eastAsia="es-CL"/>
        </w:rPr>
        <w:t xml:space="preserve">permitir el </w:t>
      </w:r>
      <w:r w:rsidRPr="00592E31">
        <w:rPr>
          <w:rFonts w:ascii="Calibri" w:eastAsia="Times New Roman" w:hAnsi="Calibri" w:cs="Calibri"/>
          <w:color w:val="000000"/>
          <w:lang w:eastAsia="es-CL"/>
        </w:rPr>
        <w:t>uso en las participaciones</w:t>
      </w:r>
      <w:r>
        <w:rPr>
          <w:rFonts w:ascii="Calibri" w:eastAsia="Times New Roman" w:hAnsi="Calibri" w:cs="Calibri"/>
          <w:color w:val="000000"/>
          <w:lang w:eastAsia="es-CL"/>
        </w:rPr>
        <w:t xml:space="preserve"> ciudadanas tempranas del Plan.</w:t>
      </w:r>
    </w:p>
    <w:p w:rsidR="00327916" w:rsidRDefault="00327916" w:rsidP="00271861">
      <w:pPr>
        <w:spacing w:after="0" w:line="240" w:lineRule="auto"/>
        <w:jc w:val="both"/>
        <w:rPr>
          <w:rFonts w:ascii="Calibri" w:eastAsia="Times New Roman" w:hAnsi="Calibri" w:cs="Calibri"/>
          <w:color w:val="000000"/>
          <w:lang w:eastAsia="es-CL"/>
        </w:rPr>
      </w:pPr>
    </w:p>
    <w:p w:rsidR="00327916" w:rsidRPr="00592E31" w:rsidRDefault="00327916" w:rsidP="00271861">
      <w:pPr>
        <w:spacing w:after="0" w:line="240" w:lineRule="auto"/>
        <w:jc w:val="both"/>
        <w:rPr>
          <w:rFonts w:ascii="Calibri" w:eastAsia="Times New Roman" w:hAnsi="Calibri" w:cs="Calibri"/>
          <w:color w:val="000000"/>
          <w:lang w:eastAsia="es-CL"/>
        </w:rPr>
      </w:pPr>
    </w:p>
    <w:p w:rsidR="00327916" w:rsidRPr="00592E31"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3b.-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 Se</w:t>
      </w:r>
      <w:r w:rsidRPr="00592E31">
        <w:rPr>
          <w:rFonts w:ascii="Calibri" w:eastAsia="Times New Roman" w:hAnsi="Calibri" w:cs="Calibri"/>
          <w:color w:val="000000"/>
          <w:lang w:eastAsia="es-CL"/>
        </w:rPr>
        <w:t xml:space="preserve"> agrega la actividad de Locales Comerciales a la clase Comercio. En el equipamiento de clase culto y cultura, se reemplaza la actividad "casa de la cultura" por "centros culturales", y se agregan las actividades de museos, salas de arte, auditorios y centro de convenciones. Se incorpora la clase de equipamiento de deporte, contempl</w:t>
      </w:r>
      <w:r>
        <w:rPr>
          <w:rFonts w:ascii="Calibri" w:eastAsia="Times New Roman" w:hAnsi="Calibri" w:cs="Calibri"/>
          <w:color w:val="000000"/>
          <w:lang w:eastAsia="es-CL"/>
        </w:rPr>
        <w:t>ando las siguientes actividades:</w:t>
      </w:r>
      <w:r w:rsidRPr="00592E31">
        <w:rPr>
          <w:rFonts w:ascii="Calibri" w:eastAsia="Times New Roman" w:hAnsi="Calibri" w:cs="Calibri"/>
          <w:color w:val="000000"/>
          <w:lang w:eastAsia="es-CL"/>
        </w:rPr>
        <w:t xml:space="preserve"> centros deportivos, gimnasios, multicanchas, piscinas, sauna y baños turcos. Se incorpora en </w:t>
      </w:r>
      <w:r>
        <w:rPr>
          <w:rFonts w:ascii="Calibri" w:eastAsia="Times New Roman" w:hAnsi="Calibri" w:cs="Calibri"/>
          <w:color w:val="000000"/>
          <w:lang w:eastAsia="es-CL"/>
        </w:rPr>
        <w:t>la clase equipamiento Servicios lo siguiente:</w:t>
      </w:r>
      <w:r w:rsidRPr="00592E31">
        <w:rPr>
          <w:rFonts w:ascii="Calibri" w:eastAsia="Times New Roman" w:hAnsi="Calibri" w:cs="Calibri"/>
          <w:color w:val="000000"/>
          <w:lang w:eastAsia="es-CL"/>
        </w:rPr>
        <w:t xml:space="preserve"> servicios profesionales. Se incorp</w:t>
      </w:r>
      <w:r>
        <w:rPr>
          <w:rFonts w:ascii="Calibri" w:eastAsia="Times New Roman" w:hAnsi="Calibri" w:cs="Calibri"/>
          <w:color w:val="000000"/>
          <w:lang w:eastAsia="es-CL"/>
        </w:rPr>
        <w:t>ora a la clase de equipamiento S</w:t>
      </w:r>
      <w:r w:rsidRPr="00592E31">
        <w:rPr>
          <w:rFonts w:ascii="Calibri" w:eastAsia="Times New Roman" w:hAnsi="Calibri" w:cs="Calibri"/>
          <w:color w:val="000000"/>
          <w:lang w:eastAsia="es-CL"/>
        </w:rPr>
        <w:t>ocial la actividad; clubes sociales.</w:t>
      </w:r>
    </w:p>
    <w:p w:rsidR="00327916" w:rsidRDefault="00327916" w:rsidP="00271861">
      <w:pPr>
        <w:spacing w:after="0" w:line="240" w:lineRule="auto"/>
        <w:rPr>
          <w:rFonts w:cstheme="minorHAnsi"/>
        </w:rPr>
      </w:pP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327916" w:rsidRDefault="00327916"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3F1EC62A" wp14:editId="1AA51965">
            <wp:extent cx="5612130" cy="3744671"/>
            <wp:effectExtent l="0" t="0" r="762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44671"/>
                    </a:xfrm>
                    <a:prstGeom prst="rect">
                      <a:avLst/>
                    </a:prstGeom>
                    <a:noFill/>
                    <a:ln>
                      <a:noFill/>
                    </a:ln>
                  </pic:spPr>
                </pic:pic>
              </a:graphicData>
            </a:graphic>
          </wp:inline>
        </w:drawing>
      </w: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327916" w:rsidRDefault="00327916"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4ACBECE4" wp14:editId="0C4BBF52">
            <wp:extent cx="5612130" cy="3718587"/>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18587"/>
                    </a:xfrm>
                    <a:prstGeom prst="rect">
                      <a:avLst/>
                    </a:prstGeom>
                    <a:noFill/>
                    <a:ln>
                      <a:noFill/>
                    </a:ln>
                  </pic:spPr>
                </pic:pic>
              </a:graphicData>
            </a:graphic>
          </wp:inline>
        </w:drawing>
      </w:r>
    </w:p>
    <w:p w:rsidR="00327916" w:rsidRDefault="00327916" w:rsidP="00271861">
      <w:pPr>
        <w:spacing w:after="0" w:line="240" w:lineRule="auto"/>
        <w:jc w:val="both"/>
        <w:rPr>
          <w:rFonts w:ascii="Calibri" w:eastAsia="Times New Roman" w:hAnsi="Calibri" w:cs="Calibri"/>
          <w:color w:val="000000"/>
          <w:lang w:eastAsia="es-CL"/>
        </w:rPr>
      </w:pPr>
    </w:p>
    <w:p w:rsidR="00327916" w:rsidRDefault="00327916" w:rsidP="00271861">
      <w:pPr>
        <w:spacing w:after="0" w:line="240" w:lineRule="auto"/>
        <w:jc w:val="both"/>
        <w:rPr>
          <w:rFonts w:cstheme="minorHAnsi"/>
        </w:rPr>
      </w:pPr>
    </w:p>
    <w:p w:rsidR="00327916" w:rsidRDefault="00327916" w:rsidP="00271861">
      <w:pPr>
        <w:spacing w:after="0" w:line="240" w:lineRule="auto"/>
        <w:jc w:val="both"/>
        <w:rPr>
          <w:rFonts w:cstheme="minorHAnsi"/>
        </w:rPr>
      </w:pPr>
      <w:r>
        <w:rPr>
          <w:rFonts w:cstheme="minorHAnsi"/>
        </w:rPr>
        <w:t>Respecto a la observación 4.- se puede indicar lo siguiente:</w:t>
      </w:r>
    </w:p>
    <w:p w:rsidR="00327916" w:rsidRDefault="00327916" w:rsidP="00271861">
      <w:pPr>
        <w:spacing w:after="0" w:line="240" w:lineRule="auto"/>
        <w:jc w:val="both"/>
        <w:rPr>
          <w:rFonts w:cstheme="minorHAnsi"/>
        </w:rPr>
      </w:pPr>
    </w:p>
    <w:p w:rsidR="00327916" w:rsidRDefault="00327916"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 lo que trae como consecuencia que esa franja de borde costero de no tendrá posibilidad de ser edificada, atendiendo la preocupación por la protección de los bienes y servicios ecosistémicos en el borde costero de Quintay.</w:t>
      </w:r>
    </w:p>
    <w:p w:rsidR="00327916" w:rsidRDefault="00327916" w:rsidP="00271861">
      <w:pPr>
        <w:spacing w:after="0" w:line="240" w:lineRule="auto"/>
        <w:jc w:val="both"/>
        <w:rPr>
          <w:rFonts w:cstheme="minorHAnsi"/>
        </w:rPr>
      </w:pPr>
    </w:p>
    <w:p w:rsidR="00327916" w:rsidRPr="00F46FEF" w:rsidRDefault="00327916" w:rsidP="00271861">
      <w:pPr>
        <w:spacing w:after="0" w:line="240" w:lineRule="auto"/>
        <w:jc w:val="both"/>
        <w:rPr>
          <w:rFonts w:cstheme="minorHAnsi"/>
        </w:rPr>
      </w:pPr>
      <w:r>
        <w:rPr>
          <w:rFonts w:cstheme="minorHAnsi"/>
        </w:rPr>
        <w:t>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327916" w:rsidRDefault="00327916" w:rsidP="00271861">
      <w:pPr>
        <w:spacing w:after="0" w:line="240" w:lineRule="auto"/>
        <w:rPr>
          <w:rFonts w:cstheme="minorHAnsi"/>
        </w:rPr>
      </w:pPr>
    </w:p>
    <w:p w:rsidR="00327916" w:rsidRPr="008F42C1" w:rsidRDefault="00327916"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327916" w:rsidRDefault="00327916" w:rsidP="00271861">
      <w:pPr>
        <w:spacing w:after="0" w:line="240" w:lineRule="auto"/>
        <w:jc w:val="both"/>
        <w:rPr>
          <w:rFonts w:cstheme="minorHAnsi"/>
        </w:rPr>
      </w:pPr>
    </w:p>
    <w:p w:rsidR="00327916" w:rsidRPr="00F4536D" w:rsidRDefault="00327916" w:rsidP="00271861">
      <w:pPr>
        <w:spacing w:after="0" w:line="240" w:lineRule="auto"/>
        <w:jc w:val="both"/>
        <w:rPr>
          <w:rFonts w:cstheme="minorHAnsi"/>
        </w:rPr>
      </w:pPr>
      <w:r w:rsidRPr="00F4536D">
        <w:rPr>
          <w:rFonts w:cstheme="minorHAnsi"/>
        </w:rPr>
        <w:t>USOS PERMITIDOS</w:t>
      </w:r>
    </w:p>
    <w:p w:rsidR="00327916" w:rsidRPr="00F4536D" w:rsidRDefault="00327916"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327916" w:rsidRPr="00F4536D" w:rsidRDefault="00327916"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327916" w:rsidRPr="00F4536D" w:rsidRDefault="00327916" w:rsidP="00271861">
      <w:pPr>
        <w:spacing w:after="0" w:line="240" w:lineRule="auto"/>
        <w:jc w:val="both"/>
        <w:rPr>
          <w:rFonts w:cstheme="minorHAnsi"/>
        </w:rPr>
      </w:pPr>
      <w:r w:rsidRPr="00F4536D">
        <w:rPr>
          <w:rFonts w:cstheme="minorHAnsi"/>
        </w:rPr>
        <w:t xml:space="preserve">Espacio Público. </w:t>
      </w:r>
    </w:p>
    <w:p w:rsidR="00327916" w:rsidRPr="00F4536D" w:rsidRDefault="00327916" w:rsidP="00271861">
      <w:pPr>
        <w:spacing w:after="0" w:line="240" w:lineRule="auto"/>
        <w:jc w:val="both"/>
        <w:rPr>
          <w:rFonts w:cstheme="minorHAnsi"/>
        </w:rPr>
      </w:pPr>
    </w:p>
    <w:p w:rsidR="00327916" w:rsidRPr="00F4536D" w:rsidRDefault="00327916" w:rsidP="00271861">
      <w:pPr>
        <w:spacing w:after="0" w:line="240" w:lineRule="auto"/>
        <w:jc w:val="both"/>
        <w:rPr>
          <w:rFonts w:cstheme="minorHAnsi"/>
        </w:rPr>
      </w:pPr>
      <w:r w:rsidRPr="00F4536D">
        <w:rPr>
          <w:rFonts w:cstheme="minorHAnsi"/>
        </w:rPr>
        <w:t>USOS PROHIBIDOS</w:t>
      </w:r>
    </w:p>
    <w:p w:rsidR="00327916" w:rsidRPr="00F4536D" w:rsidRDefault="00327916" w:rsidP="00271861">
      <w:pPr>
        <w:spacing w:after="0" w:line="240" w:lineRule="auto"/>
        <w:jc w:val="both"/>
        <w:rPr>
          <w:rFonts w:cstheme="minorHAnsi"/>
        </w:rPr>
      </w:pPr>
      <w:r w:rsidRPr="00F4536D">
        <w:rPr>
          <w:rFonts w:cstheme="minorHAnsi"/>
        </w:rPr>
        <w:t>Todos los no indicados precedentemente.</w:t>
      </w:r>
    </w:p>
    <w:p w:rsidR="00327916" w:rsidRDefault="00327916" w:rsidP="00271861">
      <w:pPr>
        <w:spacing w:after="0" w:line="240" w:lineRule="auto"/>
        <w:jc w:val="both"/>
        <w:rPr>
          <w:rFonts w:cstheme="minorHAnsi"/>
        </w:rPr>
      </w:pPr>
    </w:p>
    <w:p w:rsidR="00327916" w:rsidRPr="00F4536D" w:rsidRDefault="00327916" w:rsidP="00271861">
      <w:pPr>
        <w:spacing w:after="0" w:line="240" w:lineRule="auto"/>
        <w:jc w:val="both"/>
        <w:rPr>
          <w:rFonts w:cstheme="minorHAnsi"/>
        </w:rPr>
      </w:pPr>
      <w:r w:rsidRPr="00F4536D">
        <w:rPr>
          <w:rFonts w:cstheme="minorHAnsi"/>
        </w:rPr>
        <w:t xml:space="preserve">CONDICIONES DE EDIFICACIÓN </w:t>
      </w:r>
    </w:p>
    <w:p w:rsidR="00327916" w:rsidRPr="00F4536D" w:rsidRDefault="00327916"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327916" w:rsidRPr="00F4536D" w:rsidRDefault="00327916"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327916" w:rsidRPr="00F4536D" w:rsidRDefault="00327916"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327916" w:rsidRPr="00F4536D" w:rsidRDefault="00327916" w:rsidP="00271861">
      <w:pPr>
        <w:spacing w:after="0" w:line="240" w:lineRule="auto"/>
        <w:jc w:val="both"/>
        <w:rPr>
          <w:rFonts w:cstheme="minorHAnsi"/>
        </w:rPr>
      </w:pPr>
      <w:r w:rsidRPr="00F4536D">
        <w:rPr>
          <w:rFonts w:cstheme="minorHAnsi"/>
        </w:rPr>
        <w:t xml:space="preserve">Sistema de agrupamiento: aislado </w:t>
      </w:r>
    </w:p>
    <w:p w:rsidR="00327916" w:rsidRPr="00F4536D" w:rsidRDefault="00327916" w:rsidP="00271861">
      <w:pPr>
        <w:spacing w:after="0" w:line="240" w:lineRule="auto"/>
        <w:jc w:val="both"/>
        <w:rPr>
          <w:rFonts w:cstheme="minorHAnsi"/>
        </w:rPr>
      </w:pPr>
      <w:r w:rsidRPr="00F4536D">
        <w:rPr>
          <w:rFonts w:cstheme="minorHAnsi"/>
        </w:rPr>
        <w:t>Altura máxima de edificación</w:t>
      </w:r>
      <w:r>
        <w:rPr>
          <w:rFonts w:cstheme="minorHAnsi"/>
        </w:rPr>
        <w:t>: 4,5 m.</w:t>
      </w:r>
    </w:p>
    <w:p w:rsidR="00327916" w:rsidRPr="00F4536D" w:rsidRDefault="00327916" w:rsidP="00271861">
      <w:pPr>
        <w:spacing w:after="0" w:line="240" w:lineRule="auto"/>
        <w:jc w:val="both"/>
        <w:rPr>
          <w:rFonts w:cstheme="minorHAnsi"/>
        </w:rPr>
      </w:pPr>
      <w:r w:rsidRPr="00F4536D">
        <w:rPr>
          <w:rFonts w:cstheme="minorHAnsi"/>
        </w:rPr>
        <w:t xml:space="preserve">Rasante: según OGUC. </w:t>
      </w:r>
    </w:p>
    <w:p w:rsidR="00327916" w:rsidRPr="00F4536D" w:rsidRDefault="00327916"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327916" w:rsidRDefault="00327916" w:rsidP="00271861">
      <w:pPr>
        <w:spacing w:after="0" w:line="240" w:lineRule="auto"/>
        <w:jc w:val="both"/>
        <w:rPr>
          <w:rFonts w:cstheme="minorHAnsi"/>
        </w:rPr>
      </w:pPr>
    </w:p>
    <w:p w:rsidR="00327916" w:rsidRDefault="00327916"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327916" w:rsidRDefault="00327916" w:rsidP="00271861">
      <w:pPr>
        <w:spacing w:after="0" w:line="240" w:lineRule="auto"/>
        <w:jc w:val="both"/>
        <w:rPr>
          <w:rFonts w:cstheme="minorHAnsi"/>
        </w:rPr>
      </w:pPr>
    </w:p>
    <w:p w:rsidR="00327916" w:rsidRDefault="00327916" w:rsidP="00271861">
      <w:pPr>
        <w:spacing w:after="0" w:line="240" w:lineRule="auto"/>
        <w:jc w:val="both"/>
        <w:rPr>
          <w:rFonts w:cstheme="minorHAnsi"/>
        </w:rPr>
      </w:pPr>
      <w:r>
        <w:rPr>
          <w:rFonts w:cstheme="minorHAnsi"/>
        </w:rPr>
        <w:t xml:space="preserve">Respecto a la observación 5.- </w:t>
      </w:r>
      <w:r w:rsidRPr="00056B01">
        <w:rPr>
          <w:rFonts w:cstheme="minorHAnsi"/>
        </w:rPr>
        <w:t>Se aclara que un objetivo ambiental es resguardar las quebradas y la solicitud se contrapone a este objetivo. Adicionalmente a lo antedicho, la zonificación establecida por un PRC sólo se puede ajustar mediante la modificación del IPT, no existiendo facultades para lo solicitado, por lo cual no acoge su solicitud.</w:t>
      </w:r>
    </w:p>
    <w:p w:rsidR="00327916" w:rsidRDefault="00327916" w:rsidP="00271861">
      <w:pPr>
        <w:spacing w:after="0" w:line="240" w:lineRule="auto"/>
        <w:rPr>
          <w:rFonts w:cstheme="minorHAnsi"/>
          <w:highlight w:val="yellow"/>
        </w:rPr>
      </w:pPr>
    </w:p>
    <w:p w:rsidR="006D3385" w:rsidRPr="006D3385" w:rsidRDefault="00327916" w:rsidP="00271861">
      <w:pPr>
        <w:spacing w:after="0" w:line="240" w:lineRule="auto"/>
        <w:rPr>
          <w:rFonts w:cstheme="minorHAnsi"/>
          <w:b/>
        </w:rPr>
      </w:pPr>
      <w:r>
        <w:rPr>
          <w:rFonts w:cstheme="minorHAnsi"/>
          <w:b/>
        </w:rP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9</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MIGUEL NAZUR ALLEL - GABRIEL ROJAS AGUIRRE</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1a.- Se propone adecuar estos trazados viales para atenuar sus impactos sobre la forma del terreno y su futuro desarrollo. Procurando que los trazados en general sean poco más sinuosos, siguiendo la curva de nivel del terreno cuando corresponda </w:t>
      </w:r>
      <w:r w:rsidRPr="00422A41">
        <w:rPr>
          <w:rFonts w:ascii="Calibri" w:eastAsia="Times New Roman" w:hAnsi="Calibri" w:cs="Calibri"/>
          <w:i/>
          <w:color w:val="000000"/>
          <w:lang w:eastAsia="es-CL"/>
        </w:rPr>
        <w:t>y,</w:t>
      </w:r>
      <w:r w:rsidRPr="004A1E8D">
        <w:rPr>
          <w:rFonts w:ascii="Calibri" w:eastAsia="Times New Roman" w:hAnsi="Calibri" w:cs="Calibri"/>
          <w:i/>
          <w:color w:val="000000"/>
          <w:lang w:eastAsia="es-CL"/>
        </w:rPr>
        <w:t xml:space="preserve"> en definitiva, induciendo a reducir la velocidad de los autos en la zona para permitir un paseo más seguro para peatones y ciclistas.</w:t>
      </w:r>
    </w:p>
    <w:p w:rsidR="00EF54FE" w:rsidRPr="00422A41" w:rsidRDefault="00EF54FE" w:rsidP="00271861">
      <w:pPr>
        <w:spacing w:after="0" w:line="240" w:lineRule="auto"/>
        <w:jc w:val="both"/>
        <w:rPr>
          <w:rFonts w:ascii="Calibri" w:eastAsia="Times New Roman" w:hAnsi="Calibri" w:cs="Calibri"/>
          <w:i/>
          <w:color w:val="000000"/>
          <w:lang w:eastAsia="es-CL"/>
        </w:rPr>
      </w:pP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1b.- En el caso de las vías locales 1 y 2, dado que se emplazan en zonas de pendiente pronunciada (30%), descendiendo 35 a 40 m. en una distancia de 120 m., lo </w:t>
      </w:r>
      <w:r w:rsidRPr="00422A41">
        <w:rPr>
          <w:rFonts w:ascii="Calibri" w:eastAsia="Times New Roman" w:hAnsi="Calibri" w:cs="Calibri"/>
          <w:i/>
          <w:color w:val="000000"/>
          <w:lang w:eastAsia="es-CL"/>
        </w:rPr>
        <w:t>más</w:t>
      </w:r>
      <w:r w:rsidRPr="004A1E8D">
        <w:rPr>
          <w:rFonts w:ascii="Calibri" w:eastAsia="Times New Roman" w:hAnsi="Calibri" w:cs="Calibri"/>
          <w:i/>
          <w:color w:val="000000"/>
          <w:lang w:eastAsia="es-CL"/>
        </w:rPr>
        <w:t xml:space="preserve"> adecuado es plantearlas como circuitos peatonales de bajada a la playa. Por ello, se propone bajar su </w:t>
      </w:r>
      <w:r w:rsidRPr="00422A41">
        <w:rPr>
          <w:rFonts w:ascii="Calibri" w:eastAsia="Times New Roman" w:hAnsi="Calibri" w:cs="Calibri"/>
          <w:i/>
          <w:color w:val="000000"/>
          <w:lang w:eastAsia="es-CL"/>
        </w:rPr>
        <w:t>categoría</w:t>
      </w:r>
      <w:r w:rsidRPr="004A1E8D">
        <w:rPr>
          <w:rFonts w:ascii="Calibri" w:eastAsia="Times New Roman" w:hAnsi="Calibri" w:cs="Calibri"/>
          <w:i/>
          <w:color w:val="000000"/>
          <w:lang w:eastAsia="es-CL"/>
        </w:rPr>
        <w:t xml:space="preserve"> de calle vehicular a Pasaje peatonal de 8 m.</w:t>
      </w:r>
    </w:p>
    <w:p w:rsidR="00EF54FE" w:rsidRPr="00422A41" w:rsidRDefault="00EF54FE" w:rsidP="00271861">
      <w:pPr>
        <w:spacing w:after="0" w:line="240" w:lineRule="auto"/>
        <w:jc w:val="both"/>
        <w:rPr>
          <w:rFonts w:ascii="Calibri" w:eastAsia="Times New Roman" w:hAnsi="Calibri" w:cs="Calibri"/>
          <w:i/>
          <w:color w:val="000000"/>
          <w:lang w:eastAsia="es-CL"/>
        </w:rPr>
      </w:pP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1c.- </w:t>
      </w:r>
      <w:r>
        <w:rPr>
          <w:rFonts w:ascii="Calibri" w:eastAsia="Times New Roman" w:hAnsi="Calibri" w:cs="Calibri"/>
          <w:i/>
          <w:color w:val="000000"/>
          <w:lang w:eastAsia="es-CL"/>
        </w:rPr>
        <w:t>S</w:t>
      </w:r>
      <w:r w:rsidRPr="004A1E8D">
        <w:rPr>
          <w:rFonts w:ascii="Calibri" w:eastAsia="Times New Roman" w:hAnsi="Calibri" w:cs="Calibri"/>
          <w:i/>
          <w:color w:val="000000"/>
          <w:lang w:eastAsia="es-CL"/>
        </w:rPr>
        <w:t>e propone desplazar la Vía Local 1 al deslinde poniente del predio como una forma de disminuir el fraccionamiento del terreno.</w:t>
      </w:r>
    </w:p>
    <w:p w:rsidR="00EF54FE" w:rsidRDefault="00EF54FE" w:rsidP="00271861">
      <w:pPr>
        <w:spacing w:after="0" w:line="240" w:lineRule="auto"/>
        <w:jc w:val="both"/>
        <w:rPr>
          <w:rFonts w:ascii="Calibri" w:eastAsia="Times New Roman" w:hAnsi="Calibri" w:cs="Calibri"/>
          <w:i/>
          <w:color w:val="000000"/>
          <w:lang w:eastAsia="es-CL"/>
        </w:rPr>
      </w:pPr>
    </w:p>
    <w:p w:rsidR="00EF54FE" w:rsidRDefault="00EF54FE" w:rsidP="00271861">
      <w:pPr>
        <w:spacing w:after="0" w:line="240" w:lineRule="auto"/>
        <w:jc w:val="both"/>
        <w:rPr>
          <w:rFonts w:ascii="Calibri" w:eastAsia="Times New Roman" w:hAnsi="Calibri" w:cs="Calibri"/>
          <w:i/>
          <w:color w:val="000000"/>
          <w:lang w:eastAsia="es-CL"/>
        </w:rPr>
      </w:pPr>
      <w:r w:rsidRPr="00EF54FE">
        <w:rPr>
          <w:rFonts w:ascii="Calibri" w:eastAsia="Times New Roman" w:hAnsi="Calibri" w:cs="Calibri"/>
          <w:i/>
          <w:color w:val="000000"/>
          <w:lang w:eastAsia="es-CL"/>
        </w:rPr>
        <w:t xml:space="preserve">1d.- </w:t>
      </w:r>
      <w:r>
        <w:rPr>
          <w:rFonts w:ascii="Calibri" w:eastAsia="Times New Roman" w:hAnsi="Calibri" w:cs="Calibri"/>
          <w:i/>
          <w:color w:val="000000"/>
          <w:lang w:eastAsia="es-CL"/>
        </w:rPr>
        <w:t>Se propone p</w:t>
      </w:r>
      <w:r w:rsidRPr="00EF54FE">
        <w:rPr>
          <w:rFonts w:ascii="Calibri" w:eastAsia="Times New Roman" w:hAnsi="Calibri" w:cs="Calibri"/>
          <w:i/>
          <w:color w:val="000000"/>
          <w:lang w:eastAsia="es-CL"/>
        </w:rPr>
        <w:t>recisar emplazamiento de vía 13 según deslinde or</w:t>
      </w:r>
      <w:r>
        <w:rPr>
          <w:rFonts w:ascii="Calibri" w:eastAsia="Times New Roman" w:hAnsi="Calibri" w:cs="Calibri"/>
          <w:i/>
          <w:color w:val="000000"/>
          <w:lang w:eastAsia="es-CL"/>
        </w:rPr>
        <w:t>iente del predio de propietario</w:t>
      </w:r>
      <w:r w:rsidRPr="00EF54FE">
        <w:rPr>
          <w:rFonts w:ascii="Calibri" w:eastAsia="Times New Roman" w:hAnsi="Calibri" w:cs="Calibri"/>
          <w:i/>
          <w:color w:val="000000"/>
          <w:lang w:eastAsia="es-CL"/>
        </w:rPr>
        <w:t>.</w:t>
      </w:r>
    </w:p>
    <w:p w:rsidR="00EF54FE" w:rsidRDefault="00EF54FE" w:rsidP="00271861">
      <w:pPr>
        <w:spacing w:after="0" w:line="240" w:lineRule="auto"/>
        <w:jc w:val="both"/>
        <w:rPr>
          <w:rFonts w:ascii="Calibri" w:eastAsia="Times New Roman" w:hAnsi="Calibri" w:cs="Calibri"/>
          <w:i/>
          <w:color w:val="000000"/>
          <w:lang w:eastAsia="es-CL"/>
        </w:rPr>
      </w:pP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2.- Compensación de carga vial aumentando ZHM-2 hasta Calle Diego Portales. Se propone compensar la fuerte carga de </w:t>
      </w:r>
      <w:r w:rsidRPr="00422A41">
        <w:rPr>
          <w:rFonts w:ascii="Calibri" w:eastAsia="Times New Roman" w:hAnsi="Calibri" w:cs="Calibri"/>
          <w:i/>
          <w:color w:val="000000"/>
          <w:lang w:eastAsia="es-CL"/>
        </w:rPr>
        <w:t>vialidad públicas</w:t>
      </w:r>
      <w:r w:rsidRPr="004A1E8D">
        <w:rPr>
          <w:rFonts w:ascii="Calibri" w:eastAsia="Times New Roman" w:hAnsi="Calibri" w:cs="Calibri"/>
          <w:i/>
          <w:color w:val="000000"/>
          <w:lang w:eastAsia="es-CL"/>
        </w:rPr>
        <w:t xml:space="preserve"> impuestas sobre el predio, extendiendo la franja de la zona ZHM2 emplazada al borde de Avenida Jorge Montt hasta Calle Diego Portales. </w:t>
      </w:r>
    </w:p>
    <w:p w:rsidR="00EF54FE" w:rsidRPr="00422A41" w:rsidRDefault="00EF54FE" w:rsidP="00271861">
      <w:pPr>
        <w:spacing w:after="0" w:line="240" w:lineRule="auto"/>
        <w:jc w:val="both"/>
        <w:rPr>
          <w:rFonts w:ascii="Calibri" w:eastAsia="Times New Roman" w:hAnsi="Calibri" w:cs="Calibri"/>
          <w:i/>
          <w:color w:val="000000"/>
          <w:lang w:eastAsia="es-CL"/>
        </w:rPr>
      </w:pP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3a.-  En Zona ZHM2 se propone en el equipamiento de clase comercio agregar la actividad de mini mercados y estaciones de servicio. En el equipamiento de clase culto y cultura, reemplazar la actividad casa de la cultura por centros culturales, y agregando las actividades de museos, salas de arte, auditorios y centro de convenciones.</w:t>
      </w:r>
    </w:p>
    <w:p w:rsidR="00EF54FE" w:rsidRPr="00422A41" w:rsidRDefault="00EF54FE" w:rsidP="00271861">
      <w:pPr>
        <w:spacing w:after="0" w:line="240" w:lineRule="auto"/>
        <w:jc w:val="both"/>
        <w:rPr>
          <w:rFonts w:ascii="Calibri" w:eastAsia="Times New Roman" w:hAnsi="Calibri" w:cs="Calibri"/>
          <w:i/>
          <w:color w:val="000000"/>
          <w:lang w:eastAsia="es-CL"/>
        </w:rPr>
      </w:pPr>
    </w:p>
    <w:p w:rsidR="00EF54FE" w:rsidRPr="00422A41" w:rsidRDefault="00EF54FE" w:rsidP="00271861">
      <w:pPr>
        <w:spacing w:after="0" w:line="240" w:lineRule="auto"/>
        <w:jc w:val="both"/>
        <w:rPr>
          <w:rFonts w:ascii="Calibri" w:eastAsia="Times New Roman" w:hAnsi="Calibri" w:cs="Calibri"/>
          <w:i/>
          <w:color w:val="000000"/>
          <w:lang w:eastAsia="es-CL"/>
        </w:rPr>
      </w:pPr>
      <w:r w:rsidRPr="004A1E8D">
        <w:rPr>
          <w:rFonts w:ascii="Calibri" w:eastAsia="Times New Roman" w:hAnsi="Calibri" w:cs="Calibri"/>
          <w:i/>
          <w:color w:val="000000"/>
          <w:lang w:eastAsia="es-CL"/>
        </w:rPr>
        <w:t xml:space="preserve">3b.- En Zona ZH-3B Se propone en el equipamiento de clase comercio agregar las actividades de locales comerciales. En el equipamiento de clase culto y cultura, reemplazar la actividad casa de la cultura por centros culturales, y agregando las actividades de museos, salas de arte, auditorios y centro de convenciones. Se propone incorporar la clase de equipamiento de deporte, contemplando actividades como centros deportivos, gimnasios, multicanchas, piscinas, sauna y baños turcos, que son propias y esenciales para el desarrollo integral de cualquier comunidad o desarrollo inmobiliario. Se propone incorporar la clase equipamiento servicios, contemplando la actividad de servicios profesionales. Se propone incorporar la clase de </w:t>
      </w:r>
      <w:r w:rsidRPr="00422A41">
        <w:rPr>
          <w:rFonts w:ascii="Calibri" w:eastAsia="Times New Roman" w:hAnsi="Calibri" w:cs="Calibri"/>
          <w:i/>
          <w:color w:val="000000"/>
          <w:lang w:eastAsia="es-CL"/>
        </w:rPr>
        <w:t>equipamiento</w:t>
      </w:r>
      <w:r w:rsidRPr="004A1E8D">
        <w:rPr>
          <w:rFonts w:ascii="Calibri" w:eastAsia="Times New Roman" w:hAnsi="Calibri" w:cs="Calibri"/>
          <w:i/>
          <w:color w:val="000000"/>
          <w:lang w:eastAsia="es-CL"/>
        </w:rPr>
        <w:t xml:space="preserve"> social, contemplando clubes sociales.</w:t>
      </w:r>
    </w:p>
    <w:p w:rsidR="00295EDE" w:rsidRDefault="00295EDE" w:rsidP="00271861">
      <w:pPr>
        <w:spacing w:after="0" w:line="240" w:lineRule="auto"/>
        <w:rPr>
          <w:rFonts w:cstheme="minorHAnsi"/>
        </w:rPr>
      </w:pPr>
    </w:p>
    <w:p w:rsidR="006B4D56" w:rsidRPr="00A24075" w:rsidRDefault="006B4D56" w:rsidP="00271861">
      <w:pPr>
        <w:spacing w:after="0" w:line="240" w:lineRule="auto"/>
        <w:rPr>
          <w:rFonts w:cstheme="minorHAnsi"/>
        </w:rPr>
      </w:pPr>
    </w:p>
    <w:p w:rsidR="006B4D56" w:rsidRPr="00E938F2" w:rsidRDefault="006B4D56"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4.- Mantener límite de PRC vigente (Cota 25 m.s.n.m) para zona de protección costera ZPBC-1. La propuesta extiende la zona de protección desde la línea de playa en una distancia de 80 metros hacia la planicie de la localidad y no una cota como se establece en el PRC vigente. Se estima que delimitar el área ZPBC-1 siguiendo el borde superior de la cornisa a 25 m.s.n.m. que en este caso es una cota y no una distancia desde el borde del mar, asegura mantener protegida el área conformada por terrenos en pendiente a lo largo del borde costero.</w:t>
      </w:r>
    </w:p>
    <w:p w:rsidR="006B4D56" w:rsidRPr="00E938F2" w:rsidRDefault="006B4D56" w:rsidP="00271861">
      <w:pPr>
        <w:spacing w:after="0" w:line="240" w:lineRule="auto"/>
        <w:jc w:val="both"/>
        <w:rPr>
          <w:rFonts w:ascii="Calibri" w:eastAsia="Times New Roman" w:hAnsi="Calibri" w:cs="Calibri"/>
          <w:i/>
          <w:color w:val="000000"/>
          <w:lang w:eastAsia="es-CL"/>
        </w:rPr>
      </w:pPr>
    </w:p>
    <w:p w:rsidR="006B4D56" w:rsidRPr="00E938F2" w:rsidRDefault="006B4D56"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términos de normativa urbanística, la zona de protección costera" es un concepto definido en el artículo 1.1.2 de la OGUC, el cual es inaplicable para terrenos privados ubicados frente al mar por lo siguiente: (1) de acuerdo al Art. 2.1.10 de la OGUC los PRC deben regular sus "áreas con protección de recursos de valor natural" conforme al Ar. 2.1.18 de la OGUC. (2) De acuerdo al Art. 2.1.18 las "áreas de protección de recursos de valor natural" son solo aquellas que cuentan con protección oficial y el PRC no puede crear zonas adicionales. (3) Las "áreas de protección de recursos de valor natural" en terrenos privados ubicados en bordes costeros marítimos corresponden a las playas de mar por tratarse de bienes nacionales de uso público cuya franja se desarrolla entre líneas de alta y baja marea. (4) La zona ZPBC-1 al proponer un área adicional a la franja de playa de mar sobre los terrenos privados en un área sin protección oficial, está vulnerando los Art. 2.1.10 y 2.1.18 de la OGUC, lo cual podría dar pie a impugnar la aplicación de esta área en la modificación del PRC.</w:t>
      </w:r>
    </w:p>
    <w:p w:rsidR="006B4D56" w:rsidRPr="00E938F2" w:rsidRDefault="006B4D56" w:rsidP="00271861">
      <w:pPr>
        <w:spacing w:after="0" w:line="240" w:lineRule="auto"/>
        <w:jc w:val="both"/>
        <w:rPr>
          <w:rFonts w:ascii="Calibri" w:eastAsia="Times New Roman" w:hAnsi="Calibri" w:cs="Calibri"/>
          <w:i/>
          <w:color w:val="000000"/>
          <w:lang w:eastAsia="es-CL"/>
        </w:rPr>
      </w:pPr>
    </w:p>
    <w:p w:rsidR="006B4D56" w:rsidRPr="00E938F2" w:rsidRDefault="006B4D56"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En virtud de todo lo expuesto solicitamos mantener el limite definido por el PRC vigente en la cota señalada.</w:t>
      </w:r>
    </w:p>
    <w:p w:rsidR="006B4D56" w:rsidRPr="00E938F2" w:rsidRDefault="006B4D56" w:rsidP="00271861">
      <w:pPr>
        <w:spacing w:after="0" w:line="240" w:lineRule="auto"/>
        <w:jc w:val="both"/>
        <w:rPr>
          <w:rFonts w:ascii="Calibri" w:eastAsia="Times New Roman" w:hAnsi="Calibri" w:cs="Calibri"/>
          <w:i/>
          <w:color w:val="000000"/>
          <w:lang w:eastAsia="es-CL"/>
        </w:rPr>
      </w:pPr>
    </w:p>
    <w:p w:rsidR="006B4D56" w:rsidRPr="00E938F2" w:rsidRDefault="006B4D56" w:rsidP="00271861">
      <w:pPr>
        <w:spacing w:after="0" w:line="240" w:lineRule="auto"/>
        <w:jc w:val="both"/>
        <w:rPr>
          <w:rFonts w:ascii="Calibri" w:eastAsia="Times New Roman" w:hAnsi="Calibri" w:cs="Calibri"/>
          <w:i/>
          <w:color w:val="000000"/>
          <w:lang w:eastAsia="es-CL"/>
        </w:rPr>
      </w:pPr>
      <w:r w:rsidRPr="00E938F2">
        <w:rPr>
          <w:rFonts w:ascii="Calibri" w:eastAsia="Times New Roman" w:hAnsi="Calibri" w:cs="Calibri"/>
          <w:i/>
          <w:color w:val="000000"/>
          <w:lang w:eastAsia="es-CL"/>
        </w:rPr>
        <w:t>5.- Considerando que mediante estudios fundados se podrían precisar las áreas de riesgo de inundación definidas para estas quebradas, pudiendo reducirlas conforme al artículo 2.1.17 de la OGUC, se solicita que todas las zonas área verde (ZAV) asociadas a áreas de riesgo sean también ajustables a los resultados de estudios fundados de riesgo aprobados por los organismos competentes.</w:t>
      </w:r>
    </w:p>
    <w:p w:rsidR="00EF54FE" w:rsidRDefault="00EF54FE" w:rsidP="00271861">
      <w:pPr>
        <w:spacing w:after="0" w:line="240" w:lineRule="auto"/>
        <w:rPr>
          <w:rFonts w:cstheme="minorHAnsi"/>
          <w:b/>
        </w:rPr>
      </w:pPr>
      <w:r>
        <w:rPr>
          <w:rFonts w:cstheme="minorHAnsi"/>
          <w:b/>
        </w:rPr>
        <w:br w:type="page"/>
      </w:r>
    </w:p>
    <w:p w:rsidR="00295EDE" w:rsidRPr="00A24075" w:rsidRDefault="00295EDE" w:rsidP="00271861">
      <w:pPr>
        <w:spacing w:after="0" w:line="240" w:lineRule="auto"/>
        <w:rPr>
          <w:rFonts w:cstheme="minorHAnsi"/>
          <w:b/>
        </w:rPr>
      </w:pPr>
      <w:r w:rsidRPr="00A24075">
        <w:rPr>
          <w:rFonts w:cstheme="minorHAnsi"/>
          <w:b/>
        </w:rPr>
        <w:t>RESPUESTA</w:t>
      </w:r>
    </w:p>
    <w:p w:rsidR="00295EDE" w:rsidRDefault="00295EDE" w:rsidP="00271861">
      <w:pPr>
        <w:spacing w:after="0" w:line="240" w:lineRule="auto"/>
        <w:rPr>
          <w:rFonts w:cstheme="minorHAnsi"/>
        </w:rPr>
      </w:pPr>
    </w:p>
    <w:p w:rsidR="00A43082" w:rsidRPr="00592E31"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1a.- s</w:t>
      </w:r>
      <w:r w:rsidRPr="00592E31">
        <w:rPr>
          <w:rFonts w:ascii="Calibri" w:eastAsia="Times New Roman" w:hAnsi="Calibri" w:cs="Calibri"/>
          <w:color w:val="000000"/>
          <w:lang w:eastAsia="es-CL"/>
        </w:rPr>
        <w:t xml:space="preserve">e acoge la observación incorporando las características de geometría sinuosa </w:t>
      </w:r>
      <w:r>
        <w:rPr>
          <w:rFonts w:ascii="Calibri" w:eastAsia="Times New Roman" w:hAnsi="Calibri" w:cs="Calibri"/>
          <w:color w:val="000000"/>
          <w:lang w:eastAsia="es-CL"/>
        </w:rPr>
        <w:t>a</w:t>
      </w:r>
      <w:r w:rsidRPr="00592E31">
        <w:rPr>
          <w:rFonts w:ascii="Calibri" w:eastAsia="Times New Roman" w:hAnsi="Calibri" w:cs="Calibri"/>
          <w:color w:val="000000"/>
          <w:lang w:eastAsia="es-CL"/>
        </w:rPr>
        <w:t xml:space="preserve"> los trazados viales</w:t>
      </w:r>
      <w:r>
        <w:rPr>
          <w:rFonts w:ascii="Calibri" w:eastAsia="Times New Roman" w:hAnsi="Calibri" w:cs="Calibri"/>
          <w:color w:val="000000"/>
          <w:lang w:eastAsia="es-CL"/>
        </w:rPr>
        <w:t xml:space="preserve"> de Calle Diego Portales (proyectada) y Calle Manuel Rodríguez (proyectada) de acuerdo a la topografía del terreno y servidumbres de paso existente en el sector, </w:t>
      </w:r>
      <w:r w:rsidRPr="00E5645D">
        <w:rPr>
          <w:rFonts w:ascii="Calibri" w:eastAsia="Times New Roman" w:hAnsi="Calibri" w:cs="Calibri"/>
          <w:color w:val="000000"/>
          <w:lang w:eastAsia="es-CL"/>
        </w:rPr>
        <w:t>quedando la situación propuesta como se ilustra en las imágenes adjuntas en página siguiente.</w:t>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1b.- n</w:t>
      </w:r>
      <w:r w:rsidRPr="00592E31">
        <w:rPr>
          <w:rFonts w:ascii="Calibri" w:eastAsia="Times New Roman" w:hAnsi="Calibri" w:cs="Calibri"/>
          <w:color w:val="000000"/>
          <w:lang w:eastAsia="es-CL"/>
        </w:rPr>
        <w:t xml:space="preserve">o se acoge </w:t>
      </w:r>
      <w:r>
        <w:rPr>
          <w:rFonts w:ascii="Calibri" w:eastAsia="Times New Roman" w:hAnsi="Calibri" w:cs="Calibri"/>
          <w:color w:val="000000"/>
          <w:lang w:eastAsia="es-CL"/>
        </w:rPr>
        <w:t>observación,</w:t>
      </w:r>
      <w:r w:rsidRPr="00592E31">
        <w:rPr>
          <w:rFonts w:ascii="Calibri" w:eastAsia="Times New Roman" w:hAnsi="Calibri" w:cs="Calibri"/>
          <w:color w:val="000000"/>
          <w:lang w:eastAsia="es-CL"/>
        </w:rPr>
        <w:t xml:space="preserve"> manteniendo el trazado y ancho de las Vías Local 1 y 2 en 11 metros, como l</w:t>
      </w:r>
      <w:r>
        <w:rPr>
          <w:rFonts w:ascii="Calibri" w:eastAsia="Times New Roman" w:hAnsi="Calibri" w:cs="Calibri"/>
          <w:color w:val="000000"/>
          <w:lang w:eastAsia="es-CL"/>
        </w:rPr>
        <w:t>o plantea la propuesta original dado que no hay argumento técnico que sustente lo contrario.</w:t>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1c.- s</w:t>
      </w:r>
      <w:r w:rsidRPr="00592E31">
        <w:rPr>
          <w:rFonts w:ascii="Calibri" w:eastAsia="Times New Roman" w:hAnsi="Calibri" w:cs="Calibri"/>
          <w:color w:val="000000"/>
          <w:lang w:eastAsia="es-CL"/>
        </w:rPr>
        <w:t xml:space="preserve">e acoge desplazar la Vía Local 1 al </w:t>
      </w:r>
      <w:r>
        <w:rPr>
          <w:rFonts w:ascii="Calibri" w:eastAsia="Times New Roman" w:hAnsi="Calibri" w:cs="Calibri"/>
          <w:color w:val="000000"/>
          <w:lang w:eastAsia="es-CL"/>
        </w:rPr>
        <w:t xml:space="preserve">costado izquierdo del </w:t>
      </w:r>
      <w:r w:rsidRPr="00592E31">
        <w:rPr>
          <w:rFonts w:ascii="Calibri" w:eastAsia="Times New Roman" w:hAnsi="Calibri" w:cs="Calibri"/>
          <w:color w:val="000000"/>
          <w:lang w:eastAsia="es-CL"/>
        </w:rPr>
        <w:t xml:space="preserve">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ente del predio</w:t>
      </w:r>
      <w:r>
        <w:rPr>
          <w:rFonts w:ascii="Calibri" w:eastAsia="Times New Roman" w:hAnsi="Calibri" w:cs="Calibri"/>
          <w:color w:val="000000"/>
          <w:lang w:eastAsia="es-CL"/>
        </w:rPr>
        <w:t xml:space="preserve"> 172-188</w:t>
      </w:r>
      <w:r w:rsidRPr="00592E31">
        <w:rPr>
          <w:rFonts w:ascii="Calibri" w:eastAsia="Times New Roman" w:hAnsi="Calibri" w:cs="Calibri"/>
          <w:color w:val="000000"/>
          <w:lang w:eastAsia="es-CL"/>
        </w:rPr>
        <w:t>, considerando que la faja proyectada qued</w:t>
      </w:r>
      <w:r>
        <w:rPr>
          <w:rFonts w:ascii="Calibri" w:eastAsia="Times New Roman" w:hAnsi="Calibri" w:cs="Calibri"/>
          <w:color w:val="000000"/>
          <w:lang w:eastAsia="es-CL"/>
        </w:rPr>
        <w:t>e</w:t>
      </w:r>
      <w:r w:rsidRPr="00592E31">
        <w:rPr>
          <w:rFonts w:ascii="Calibri" w:eastAsia="Times New Roman" w:hAnsi="Calibri" w:cs="Calibri"/>
          <w:color w:val="000000"/>
          <w:lang w:eastAsia="es-CL"/>
        </w:rPr>
        <w:t xml:space="preserve"> íntegramente dentro del predio y adyacente al deslinde </w:t>
      </w:r>
      <w:r>
        <w:rPr>
          <w:rFonts w:ascii="Calibri" w:eastAsia="Times New Roman" w:hAnsi="Calibri" w:cs="Calibri"/>
          <w:color w:val="000000"/>
          <w:lang w:eastAsia="es-CL"/>
        </w:rPr>
        <w:t>ori</w:t>
      </w:r>
      <w:r w:rsidRPr="00592E31">
        <w:rPr>
          <w:rFonts w:ascii="Calibri" w:eastAsia="Times New Roman" w:hAnsi="Calibri" w:cs="Calibri"/>
          <w:color w:val="000000"/>
          <w:lang w:eastAsia="es-CL"/>
        </w:rPr>
        <w:t xml:space="preserve">ente </w:t>
      </w:r>
      <w:r>
        <w:rPr>
          <w:rFonts w:ascii="Calibri" w:eastAsia="Times New Roman" w:hAnsi="Calibri" w:cs="Calibri"/>
          <w:color w:val="000000"/>
          <w:lang w:eastAsia="es-CL"/>
        </w:rPr>
        <w:t>del mismo.</w:t>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sidRPr="00A43082">
        <w:rPr>
          <w:rFonts w:ascii="Calibri" w:eastAsia="Times New Roman" w:hAnsi="Calibri" w:cs="Calibri"/>
          <w:color w:val="000000"/>
          <w:lang w:eastAsia="es-CL"/>
        </w:rPr>
        <w:t>Respecto a la observación 1d.- no se acoge por cuanto la petición está formulada a una escala de un plano seccional, que corresponde a una planificación de mayor detalle, lo cual este IPT no contempla por su escala.</w:t>
      </w:r>
    </w:p>
    <w:p w:rsidR="00A43082" w:rsidRPr="00592E31"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2.-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w:t>
      </w:r>
      <w:r w:rsidRPr="00592E31">
        <w:rPr>
          <w:rFonts w:ascii="Calibri" w:eastAsia="Times New Roman" w:hAnsi="Calibri" w:cs="Calibri"/>
          <w:color w:val="000000"/>
          <w:lang w:eastAsia="es-CL"/>
        </w:rPr>
        <w:t xml:space="preserve"> extendiendo la franja de la zona ZHM2 emplazada al borde de Avenida Jorge Montt hasta Calle Diego Portales</w:t>
      </w:r>
      <w:r>
        <w:rPr>
          <w:rFonts w:ascii="Calibri" w:eastAsia="Times New Roman" w:hAnsi="Calibri" w:cs="Calibri"/>
          <w:color w:val="000000"/>
          <w:lang w:eastAsia="es-CL"/>
        </w:rPr>
        <w:t xml:space="preserve"> (proyectada) y entre calle Jorge Montt y Vía 13 (proyectada)</w:t>
      </w:r>
      <w:r w:rsidRPr="00592E31">
        <w:rPr>
          <w:rFonts w:ascii="Calibri" w:eastAsia="Times New Roman" w:hAnsi="Calibri" w:cs="Calibri"/>
          <w:color w:val="000000"/>
          <w:lang w:eastAsia="es-CL"/>
        </w:rPr>
        <w:t>.</w:t>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3a.- s</w:t>
      </w:r>
      <w:r w:rsidRPr="00592E31">
        <w:rPr>
          <w:rFonts w:ascii="Calibri" w:eastAsia="Times New Roman" w:hAnsi="Calibri" w:cs="Calibri"/>
          <w:color w:val="000000"/>
          <w:lang w:eastAsia="es-CL"/>
        </w:rPr>
        <w:t>e acoge parcialmente</w:t>
      </w:r>
      <w:r>
        <w:rPr>
          <w:rFonts w:ascii="Calibri" w:eastAsia="Times New Roman" w:hAnsi="Calibri" w:cs="Calibri"/>
          <w:color w:val="000000"/>
          <w:lang w:eastAsia="es-CL"/>
        </w:rPr>
        <w:t xml:space="preserve"> la propuesta. Se</w:t>
      </w:r>
      <w:r w:rsidRPr="00592E31">
        <w:rPr>
          <w:rFonts w:ascii="Calibri" w:eastAsia="Times New Roman" w:hAnsi="Calibri" w:cs="Calibri"/>
          <w:color w:val="000000"/>
          <w:lang w:eastAsia="es-CL"/>
        </w:rPr>
        <w:t xml:space="preserve"> agrega la actividad de mercados a la clase Comercio (no existe mini mercados en Art. 2.1.33). En el equipamiento de clase culto y cultura, se reemplaza la actividad "casa de la cultura" por "centros culturales", y se agregan las actividades de museos, salas de arte, auditorios y centro de convenciones. No se agrega</w:t>
      </w:r>
      <w:r>
        <w:rPr>
          <w:rFonts w:ascii="Calibri" w:eastAsia="Times New Roman" w:hAnsi="Calibri" w:cs="Calibri"/>
          <w:color w:val="000000"/>
          <w:lang w:eastAsia="es-CL"/>
        </w:rPr>
        <w:t xml:space="preserve"> "estaciones de servicio" a la c</w:t>
      </w:r>
      <w:r w:rsidRPr="00592E31">
        <w:rPr>
          <w:rFonts w:ascii="Calibri" w:eastAsia="Times New Roman" w:hAnsi="Calibri" w:cs="Calibri"/>
          <w:color w:val="000000"/>
          <w:lang w:eastAsia="es-CL"/>
        </w:rPr>
        <w:t xml:space="preserve">lase Comercio, por oposición expresa al </w:t>
      </w:r>
      <w:r>
        <w:rPr>
          <w:rFonts w:ascii="Calibri" w:eastAsia="Times New Roman" w:hAnsi="Calibri" w:cs="Calibri"/>
          <w:color w:val="000000"/>
          <w:lang w:eastAsia="es-CL"/>
        </w:rPr>
        <w:t xml:space="preserve">permitir el </w:t>
      </w:r>
      <w:r w:rsidRPr="00592E31">
        <w:rPr>
          <w:rFonts w:ascii="Calibri" w:eastAsia="Times New Roman" w:hAnsi="Calibri" w:cs="Calibri"/>
          <w:color w:val="000000"/>
          <w:lang w:eastAsia="es-CL"/>
        </w:rPr>
        <w:t>uso en las participaciones</w:t>
      </w:r>
      <w:r>
        <w:rPr>
          <w:rFonts w:ascii="Calibri" w:eastAsia="Times New Roman" w:hAnsi="Calibri" w:cs="Calibri"/>
          <w:color w:val="000000"/>
          <w:lang w:eastAsia="es-CL"/>
        </w:rPr>
        <w:t xml:space="preserve"> ciudadanas tempranas del Plan.</w:t>
      </w:r>
    </w:p>
    <w:p w:rsidR="00A43082" w:rsidRPr="00592E31" w:rsidRDefault="00A43082" w:rsidP="00271861">
      <w:pPr>
        <w:spacing w:after="0" w:line="240" w:lineRule="auto"/>
        <w:jc w:val="both"/>
        <w:rPr>
          <w:rFonts w:ascii="Calibri" w:eastAsia="Times New Roman" w:hAnsi="Calibri" w:cs="Calibri"/>
          <w:color w:val="000000"/>
          <w:lang w:eastAsia="es-CL"/>
        </w:rPr>
      </w:pPr>
    </w:p>
    <w:p w:rsidR="00A43082" w:rsidRPr="00592E31"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3b.-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 Se</w:t>
      </w:r>
      <w:r w:rsidRPr="00592E31">
        <w:rPr>
          <w:rFonts w:ascii="Calibri" w:eastAsia="Times New Roman" w:hAnsi="Calibri" w:cs="Calibri"/>
          <w:color w:val="000000"/>
          <w:lang w:eastAsia="es-CL"/>
        </w:rPr>
        <w:t xml:space="preserve"> agrega la actividad de Locales Comerciales a la clase Comercio. En el equipamiento de clase culto y cultura, se reemplaza la actividad "casa de la cultura" por "centros culturales", y se agregan las actividades de museos, salas de arte, auditorios y centro de convenciones. Se incorpora la clase de equipamiento de deporte, contempl</w:t>
      </w:r>
      <w:r>
        <w:rPr>
          <w:rFonts w:ascii="Calibri" w:eastAsia="Times New Roman" w:hAnsi="Calibri" w:cs="Calibri"/>
          <w:color w:val="000000"/>
          <w:lang w:eastAsia="es-CL"/>
        </w:rPr>
        <w:t>ando las siguientes actividades:</w:t>
      </w:r>
      <w:r w:rsidRPr="00592E31">
        <w:rPr>
          <w:rFonts w:ascii="Calibri" w:eastAsia="Times New Roman" w:hAnsi="Calibri" w:cs="Calibri"/>
          <w:color w:val="000000"/>
          <w:lang w:eastAsia="es-CL"/>
        </w:rPr>
        <w:t xml:space="preserve"> centros deportivos, gimnasios, multicanchas, piscinas, sauna y baños turcos. Se incorpora en </w:t>
      </w:r>
      <w:r>
        <w:rPr>
          <w:rFonts w:ascii="Calibri" w:eastAsia="Times New Roman" w:hAnsi="Calibri" w:cs="Calibri"/>
          <w:color w:val="000000"/>
          <w:lang w:eastAsia="es-CL"/>
        </w:rPr>
        <w:t>la clase equipamiento Servicios lo siguiente:</w:t>
      </w:r>
      <w:r w:rsidRPr="00592E31">
        <w:rPr>
          <w:rFonts w:ascii="Calibri" w:eastAsia="Times New Roman" w:hAnsi="Calibri" w:cs="Calibri"/>
          <w:color w:val="000000"/>
          <w:lang w:eastAsia="es-CL"/>
        </w:rPr>
        <w:t xml:space="preserve"> servicios profesionales. Se incorp</w:t>
      </w:r>
      <w:r>
        <w:rPr>
          <w:rFonts w:ascii="Calibri" w:eastAsia="Times New Roman" w:hAnsi="Calibri" w:cs="Calibri"/>
          <w:color w:val="000000"/>
          <w:lang w:eastAsia="es-CL"/>
        </w:rPr>
        <w:t>ora a la clase de equipamiento S</w:t>
      </w:r>
      <w:r w:rsidRPr="00592E31">
        <w:rPr>
          <w:rFonts w:ascii="Calibri" w:eastAsia="Times New Roman" w:hAnsi="Calibri" w:cs="Calibri"/>
          <w:color w:val="000000"/>
          <w:lang w:eastAsia="es-CL"/>
        </w:rPr>
        <w:t>ocial la actividad; clubes sociales.</w:t>
      </w:r>
    </w:p>
    <w:p w:rsidR="00A43082" w:rsidRDefault="00A43082" w:rsidP="00271861">
      <w:pPr>
        <w:spacing w:after="0" w:line="240" w:lineRule="auto"/>
        <w:rPr>
          <w:rFonts w:cstheme="minorHAnsi"/>
        </w:rPr>
      </w:pP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A43082" w:rsidRDefault="00A43082"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6D767CC0" wp14:editId="759CB58D">
            <wp:extent cx="5612130" cy="3744671"/>
            <wp:effectExtent l="0" t="0" r="7620" b="82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44671"/>
                    </a:xfrm>
                    <a:prstGeom prst="rect">
                      <a:avLst/>
                    </a:prstGeom>
                    <a:noFill/>
                    <a:ln>
                      <a:noFill/>
                    </a:ln>
                  </pic:spPr>
                </pic:pic>
              </a:graphicData>
            </a:graphic>
          </wp:inline>
        </w:drawing>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A43082" w:rsidRDefault="00A43082"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17EDE054" wp14:editId="1BC3C4F8">
            <wp:extent cx="5612130" cy="3718587"/>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18587"/>
                    </a:xfrm>
                    <a:prstGeom prst="rect">
                      <a:avLst/>
                    </a:prstGeom>
                    <a:noFill/>
                    <a:ln>
                      <a:noFill/>
                    </a:ln>
                  </pic:spPr>
                </pic:pic>
              </a:graphicData>
            </a:graphic>
          </wp:inline>
        </w:drawing>
      </w: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cstheme="minorHAnsi"/>
        </w:rPr>
      </w:pPr>
    </w:p>
    <w:p w:rsidR="00A43082" w:rsidRDefault="00A43082" w:rsidP="00271861">
      <w:pPr>
        <w:spacing w:after="0" w:line="240" w:lineRule="auto"/>
        <w:jc w:val="both"/>
        <w:rPr>
          <w:rFonts w:cstheme="minorHAnsi"/>
        </w:rPr>
      </w:pPr>
      <w:r>
        <w:rPr>
          <w:rFonts w:cstheme="minorHAnsi"/>
        </w:rPr>
        <w:t>Respecto a la observación 4.- se puede indicar lo siguiente:</w:t>
      </w:r>
    </w:p>
    <w:p w:rsidR="00A43082" w:rsidRDefault="00A43082" w:rsidP="00271861">
      <w:pPr>
        <w:spacing w:after="0" w:line="240" w:lineRule="auto"/>
        <w:jc w:val="both"/>
        <w:rPr>
          <w:rFonts w:cstheme="minorHAnsi"/>
        </w:rPr>
      </w:pPr>
    </w:p>
    <w:p w:rsidR="00A43082" w:rsidRDefault="00A43082"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 lo que trae como consecuencia que esa franja de borde costero de no tendrá posibilidad de ser edificada, atendiendo la preocupación por la protección de los bienes y servicios ecosistémicos en el borde costero de Quintay.</w:t>
      </w:r>
    </w:p>
    <w:p w:rsidR="00A43082" w:rsidRDefault="00A43082" w:rsidP="00271861">
      <w:pPr>
        <w:spacing w:after="0" w:line="240" w:lineRule="auto"/>
        <w:jc w:val="both"/>
        <w:rPr>
          <w:rFonts w:cstheme="minorHAnsi"/>
        </w:rPr>
      </w:pPr>
    </w:p>
    <w:p w:rsidR="00A43082" w:rsidRPr="00F46FEF" w:rsidRDefault="00A43082" w:rsidP="00271861">
      <w:pPr>
        <w:spacing w:after="0" w:line="240" w:lineRule="auto"/>
        <w:jc w:val="both"/>
        <w:rPr>
          <w:rFonts w:cstheme="minorHAnsi"/>
        </w:rPr>
      </w:pPr>
      <w:r>
        <w:rPr>
          <w:rFonts w:cstheme="minorHAnsi"/>
        </w:rPr>
        <w:t>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A43082" w:rsidRDefault="00A43082" w:rsidP="00271861">
      <w:pPr>
        <w:spacing w:after="0" w:line="240" w:lineRule="auto"/>
        <w:rPr>
          <w:rFonts w:cstheme="minorHAnsi"/>
        </w:rPr>
      </w:pPr>
    </w:p>
    <w:p w:rsidR="00A43082" w:rsidRPr="008F42C1" w:rsidRDefault="00A43082"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A43082" w:rsidRDefault="00A43082" w:rsidP="00271861">
      <w:pPr>
        <w:spacing w:after="0" w:line="240" w:lineRule="auto"/>
        <w:jc w:val="both"/>
        <w:rPr>
          <w:rFonts w:cstheme="minorHAnsi"/>
        </w:rPr>
      </w:pPr>
    </w:p>
    <w:p w:rsidR="00A43082" w:rsidRPr="00F4536D" w:rsidRDefault="00A43082" w:rsidP="00271861">
      <w:pPr>
        <w:spacing w:after="0" w:line="240" w:lineRule="auto"/>
        <w:jc w:val="both"/>
        <w:rPr>
          <w:rFonts w:cstheme="minorHAnsi"/>
        </w:rPr>
      </w:pPr>
      <w:r w:rsidRPr="00F4536D">
        <w:rPr>
          <w:rFonts w:cstheme="minorHAnsi"/>
        </w:rPr>
        <w:t>USOS PERMITIDOS</w:t>
      </w:r>
    </w:p>
    <w:p w:rsidR="00A43082" w:rsidRPr="00F4536D" w:rsidRDefault="00A43082"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A43082" w:rsidRPr="00F4536D" w:rsidRDefault="00A43082"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A43082" w:rsidRPr="00F4536D" w:rsidRDefault="00A43082" w:rsidP="00271861">
      <w:pPr>
        <w:spacing w:after="0" w:line="240" w:lineRule="auto"/>
        <w:jc w:val="both"/>
        <w:rPr>
          <w:rFonts w:cstheme="minorHAnsi"/>
        </w:rPr>
      </w:pPr>
      <w:r w:rsidRPr="00F4536D">
        <w:rPr>
          <w:rFonts w:cstheme="minorHAnsi"/>
        </w:rPr>
        <w:t xml:space="preserve">Espacio Público. </w:t>
      </w:r>
    </w:p>
    <w:p w:rsidR="00A43082" w:rsidRPr="00F4536D" w:rsidRDefault="00A43082" w:rsidP="00271861">
      <w:pPr>
        <w:spacing w:after="0" w:line="240" w:lineRule="auto"/>
        <w:jc w:val="both"/>
        <w:rPr>
          <w:rFonts w:cstheme="minorHAnsi"/>
        </w:rPr>
      </w:pPr>
    </w:p>
    <w:p w:rsidR="00A43082" w:rsidRPr="00F4536D" w:rsidRDefault="00A43082" w:rsidP="00271861">
      <w:pPr>
        <w:spacing w:after="0" w:line="240" w:lineRule="auto"/>
        <w:jc w:val="both"/>
        <w:rPr>
          <w:rFonts w:cstheme="minorHAnsi"/>
        </w:rPr>
      </w:pPr>
      <w:r w:rsidRPr="00F4536D">
        <w:rPr>
          <w:rFonts w:cstheme="minorHAnsi"/>
        </w:rPr>
        <w:t>USOS PROHIBIDOS</w:t>
      </w:r>
    </w:p>
    <w:p w:rsidR="00A43082" w:rsidRPr="00F4536D" w:rsidRDefault="00A43082" w:rsidP="00271861">
      <w:pPr>
        <w:spacing w:after="0" w:line="240" w:lineRule="auto"/>
        <w:jc w:val="both"/>
        <w:rPr>
          <w:rFonts w:cstheme="minorHAnsi"/>
        </w:rPr>
      </w:pPr>
      <w:r w:rsidRPr="00F4536D">
        <w:rPr>
          <w:rFonts w:cstheme="minorHAnsi"/>
        </w:rPr>
        <w:t>Todos los no indicados precedentemente.</w:t>
      </w:r>
    </w:p>
    <w:p w:rsidR="00A43082" w:rsidRDefault="00A43082" w:rsidP="00271861">
      <w:pPr>
        <w:spacing w:after="0" w:line="240" w:lineRule="auto"/>
        <w:jc w:val="both"/>
        <w:rPr>
          <w:rFonts w:cstheme="minorHAnsi"/>
        </w:rPr>
      </w:pPr>
    </w:p>
    <w:p w:rsidR="00A43082" w:rsidRPr="00F4536D" w:rsidRDefault="00A43082" w:rsidP="00271861">
      <w:pPr>
        <w:spacing w:after="0" w:line="240" w:lineRule="auto"/>
        <w:jc w:val="both"/>
        <w:rPr>
          <w:rFonts w:cstheme="minorHAnsi"/>
        </w:rPr>
      </w:pPr>
      <w:r w:rsidRPr="00F4536D">
        <w:rPr>
          <w:rFonts w:cstheme="minorHAnsi"/>
        </w:rPr>
        <w:t xml:space="preserve">CONDICIONES DE EDIFICACIÓN </w:t>
      </w:r>
    </w:p>
    <w:p w:rsidR="00A43082" w:rsidRPr="00F4536D" w:rsidRDefault="00A43082"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A43082" w:rsidRPr="00F4536D" w:rsidRDefault="00A43082"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A43082" w:rsidRPr="00F4536D" w:rsidRDefault="00A43082"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A43082" w:rsidRPr="00F4536D" w:rsidRDefault="00A43082" w:rsidP="00271861">
      <w:pPr>
        <w:spacing w:after="0" w:line="240" w:lineRule="auto"/>
        <w:jc w:val="both"/>
        <w:rPr>
          <w:rFonts w:cstheme="minorHAnsi"/>
        </w:rPr>
      </w:pPr>
      <w:r w:rsidRPr="00F4536D">
        <w:rPr>
          <w:rFonts w:cstheme="minorHAnsi"/>
        </w:rPr>
        <w:t xml:space="preserve">Sistema de agrupamiento: aislado </w:t>
      </w:r>
    </w:p>
    <w:p w:rsidR="00A43082" w:rsidRPr="00F4536D" w:rsidRDefault="00A43082" w:rsidP="00271861">
      <w:pPr>
        <w:spacing w:after="0" w:line="240" w:lineRule="auto"/>
        <w:jc w:val="both"/>
        <w:rPr>
          <w:rFonts w:cstheme="minorHAnsi"/>
        </w:rPr>
      </w:pPr>
      <w:r w:rsidRPr="00F4536D">
        <w:rPr>
          <w:rFonts w:cstheme="minorHAnsi"/>
        </w:rPr>
        <w:t>Altura máxima de edificación</w:t>
      </w:r>
      <w:r>
        <w:rPr>
          <w:rFonts w:cstheme="minorHAnsi"/>
        </w:rPr>
        <w:t>: 4,5 m.</w:t>
      </w:r>
    </w:p>
    <w:p w:rsidR="00A43082" w:rsidRPr="00F4536D" w:rsidRDefault="00A43082" w:rsidP="00271861">
      <w:pPr>
        <w:spacing w:after="0" w:line="240" w:lineRule="auto"/>
        <w:jc w:val="both"/>
        <w:rPr>
          <w:rFonts w:cstheme="minorHAnsi"/>
        </w:rPr>
      </w:pPr>
      <w:r w:rsidRPr="00F4536D">
        <w:rPr>
          <w:rFonts w:cstheme="minorHAnsi"/>
        </w:rPr>
        <w:t xml:space="preserve">Rasante: según OGUC. </w:t>
      </w:r>
    </w:p>
    <w:p w:rsidR="00A43082" w:rsidRPr="00F4536D" w:rsidRDefault="00A43082"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A43082" w:rsidRDefault="00A43082" w:rsidP="00271861">
      <w:pPr>
        <w:spacing w:after="0" w:line="240" w:lineRule="auto"/>
        <w:jc w:val="both"/>
        <w:rPr>
          <w:rFonts w:cstheme="minorHAnsi"/>
        </w:rPr>
      </w:pPr>
    </w:p>
    <w:p w:rsidR="00A43082" w:rsidRDefault="00A43082"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A43082" w:rsidRDefault="00A43082" w:rsidP="00271861">
      <w:pPr>
        <w:spacing w:after="0" w:line="240" w:lineRule="auto"/>
        <w:jc w:val="both"/>
        <w:rPr>
          <w:rFonts w:cstheme="minorHAnsi"/>
        </w:rPr>
      </w:pPr>
    </w:p>
    <w:p w:rsidR="00A43082" w:rsidRDefault="00A43082" w:rsidP="00271861">
      <w:pPr>
        <w:spacing w:after="0" w:line="240" w:lineRule="auto"/>
        <w:jc w:val="both"/>
        <w:rPr>
          <w:rFonts w:cstheme="minorHAnsi"/>
        </w:rPr>
      </w:pPr>
      <w:r>
        <w:rPr>
          <w:rFonts w:cstheme="minorHAnsi"/>
        </w:rPr>
        <w:t xml:space="preserve">Respecto a la observación 5.- </w:t>
      </w:r>
      <w:r w:rsidRPr="00056B01">
        <w:rPr>
          <w:rFonts w:cstheme="minorHAnsi"/>
        </w:rPr>
        <w:t>Se aclara que un objetivo ambiental es resguardar las quebradas y la solicitud se contrapone a este objetivo. Adicionalmente a lo antedicho, la zonificación establecida por un PRC sólo se puede ajustar mediante la modificación del IPT, no existiendo facultades para lo solicitado, por lo cual no acoge su solicitud.</w:t>
      </w:r>
    </w:p>
    <w:p w:rsidR="00A43082" w:rsidRDefault="00A43082" w:rsidP="00271861">
      <w:pPr>
        <w:spacing w:after="0" w:line="240" w:lineRule="auto"/>
        <w:rPr>
          <w:rFonts w:cstheme="minorHAnsi"/>
        </w:rPr>
      </w:pPr>
    </w:p>
    <w:p w:rsidR="00A43082" w:rsidRDefault="00A43082" w:rsidP="00271861">
      <w:pPr>
        <w:spacing w:after="0" w:line="240" w:lineRule="auto"/>
        <w:rPr>
          <w:rFonts w:cstheme="minorHAnsi"/>
        </w:rPr>
      </w:pPr>
    </w:p>
    <w:p w:rsidR="00A43082" w:rsidRDefault="00A43082" w:rsidP="00271861">
      <w:pPr>
        <w:spacing w:after="0" w:line="240" w:lineRule="auto"/>
        <w:rPr>
          <w:rFonts w:cstheme="minorHAnsi"/>
        </w:rPr>
      </w:pPr>
    </w:p>
    <w:p w:rsidR="00A43082" w:rsidRDefault="00A43082" w:rsidP="00271861">
      <w:pPr>
        <w:spacing w:after="0" w:line="240" w:lineRule="auto"/>
        <w:jc w:val="both"/>
        <w:rPr>
          <w:rFonts w:ascii="Calibri" w:eastAsia="Times New Roman" w:hAnsi="Calibri" w:cs="Calibri"/>
          <w:color w:val="000000"/>
          <w:lang w:eastAsia="es-CL"/>
        </w:rPr>
      </w:pPr>
    </w:p>
    <w:p w:rsidR="00A43082" w:rsidRDefault="00A43082" w:rsidP="00271861">
      <w:pPr>
        <w:spacing w:after="0" w:line="240" w:lineRule="auto"/>
        <w:jc w:val="both"/>
        <w:rPr>
          <w:rFonts w:ascii="Calibri" w:eastAsia="Times New Roman" w:hAnsi="Calibri" w:cs="Calibri"/>
          <w:color w:val="000000"/>
          <w:lang w:eastAsia="es-CL"/>
        </w:rPr>
      </w:pPr>
    </w:p>
    <w:p w:rsidR="006D3385" w:rsidRDefault="006D3385" w:rsidP="00271861">
      <w:pPr>
        <w:spacing w:after="0" w:line="240" w:lineRule="auto"/>
        <w:rPr>
          <w:rFonts w:cstheme="minorHAnsi"/>
        </w:rPr>
      </w:pPr>
    </w:p>
    <w:p w:rsidR="004E53B1" w:rsidRDefault="004E53B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w:t>
            </w:r>
          </w:p>
        </w:tc>
        <w:tc>
          <w:tcPr>
            <w:tcW w:w="4864" w:type="dxa"/>
          </w:tcPr>
          <w:p w:rsidR="004203A8" w:rsidRDefault="004203A8" w:rsidP="00271861">
            <w:pPr>
              <w:rPr>
                <w:rFonts w:ascii="Calibri" w:hAnsi="Calibri" w:cs="Calibri"/>
                <w:color w:val="000000"/>
              </w:rPr>
            </w:pPr>
            <w:r>
              <w:rPr>
                <w:rFonts w:ascii="Calibri" w:hAnsi="Calibri" w:cs="Calibri"/>
                <w:color w:val="000000"/>
              </w:rPr>
              <w:t>10</w:t>
            </w:r>
          </w:p>
        </w:tc>
      </w:tr>
      <w:tr w:rsidR="004203A8" w:rsidRPr="00A24075" w:rsidTr="004203A8">
        <w:tc>
          <w:tcPr>
            <w:tcW w:w="3964" w:type="dxa"/>
            <w:vAlign w:val="center"/>
          </w:tcPr>
          <w:p w:rsidR="004203A8" w:rsidRPr="00A24075" w:rsidRDefault="004203A8" w:rsidP="00271861">
            <w:pPr>
              <w:jc w:val="center"/>
              <w:rPr>
                <w:rFonts w:cstheme="minorHAnsi"/>
                <w:b/>
                <w:bCs/>
                <w:color w:val="000000"/>
              </w:rPr>
            </w:pPr>
            <w:r w:rsidRPr="00A24075">
              <w:rPr>
                <w:rFonts w:cstheme="minorHAnsi"/>
                <w:b/>
                <w:bCs/>
                <w:color w:val="000000"/>
              </w:rPr>
              <w:t>NOMBRE</w:t>
            </w:r>
          </w:p>
        </w:tc>
        <w:tc>
          <w:tcPr>
            <w:tcW w:w="4864" w:type="dxa"/>
          </w:tcPr>
          <w:p w:rsidR="004203A8" w:rsidRDefault="004203A8" w:rsidP="00271861">
            <w:pPr>
              <w:rPr>
                <w:rFonts w:ascii="Calibri" w:hAnsi="Calibri" w:cs="Calibri"/>
                <w:color w:val="000000"/>
              </w:rPr>
            </w:pPr>
            <w:r>
              <w:rPr>
                <w:rFonts w:ascii="Calibri" w:hAnsi="Calibri" w:cs="Calibri"/>
                <w:color w:val="000000"/>
              </w:rPr>
              <w:t>NICOLAS RECORDON MARTIN</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Default="00295EDE" w:rsidP="00271861">
      <w:pPr>
        <w:spacing w:after="0" w:line="240" w:lineRule="auto"/>
        <w:rPr>
          <w:rFonts w:cstheme="minorHAnsi"/>
        </w:rPr>
      </w:pPr>
    </w:p>
    <w:p w:rsidR="00D53D4E" w:rsidRPr="00D53D4E" w:rsidRDefault="00D53D4E" w:rsidP="00271861">
      <w:pPr>
        <w:spacing w:after="0" w:line="240" w:lineRule="auto"/>
        <w:jc w:val="both"/>
        <w:rPr>
          <w:rFonts w:ascii="Calibri" w:eastAsia="Times New Roman" w:hAnsi="Calibri" w:cs="Calibri"/>
          <w:i/>
          <w:color w:val="000000"/>
          <w:lang w:eastAsia="es-CL"/>
        </w:rPr>
      </w:pPr>
      <w:r w:rsidRPr="00D53D4E">
        <w:rPr>
          <w:rFonts w:ascii="Calibri" w:eastAsia="Times New Roman" w:hAnsi="Calibri" w:cs="Calibri"/>
          <w:i/>
          <w:color w:val="000000"/>
          <w:lang w:eastAsia="es-CL"/>
        </w:rPr>
        <w:t>1.- La vía 9 proyectada debe incluir área ZAV (ya sea como bandejón central o áreas laterales de circulación pública peatonal y ciclovía) para acceder libremente desde el pueblo hacia el sector de Playa Chica. Esta vía 9 y su ZAV anexa, debe ser un área sujeta a utilidad pública. En la Memoria Explicativa se incluye esta franja verde de libre circulación y curiosamente la propuesta final no lo hace.</w:t>
      </w:r>
    </w:p>
    <w:p w:rsidR="00D53D4E" w:rsidRPr="00D53D4E" w:rsidRDefault="00D53D4E" w:rsidP="00271861">
      <w:pPr>
        <w:spacing w:after="0" w:line="240" w:lineRule="auto"/>
        <w:jc w:val="both"/>
        <w:rPr>
          <w:rFonts w:ascii="Calibri" w:eastAsia="Times New Roman" w:hAnsi="Calibri" w:cs="Calibri"/>
          <w:i/>
          <w:color w:val="000000"/>
          <w:lang w:eastAsia="es-CL"/>
        </w:rPr>
      </w:pPr>
    </w:p>
    <w:p w:rsidR="00D53D4E" w:rsidRPr="00D53D4E" w:rsidRDefault="00D53D4E" w:rsidP="00271861">
      <w:pPr>
        <w:spacing w:after="0" w:line="240" w:lineRule="auto"/>
        <w:jc w:val="both"/>
        <w:rPr>
          <w:rFonts w:ascii="Calibri" w:eastAsia="Times New Roman" w:hAnsi="Calibri" w:cs="Calibri"/>
          <w:i/>
          <w:color w:val="000000"/>
          <w:lang w:eastAsia="es-CL"/>
        </w:rPr>
      </w:pPr>
      <w:r w:rsidRPr="00D53D4E">
        <w:rPr>
          <w:rFonts w:ascii="Calibri" w:eastAsia="Times New Roman" w:hAnsi="Calibri" w:cs="Calibri"/>
          <w:i/>
          <w:color w:val="000000"/>
          <w:lang w:eastAsia="es-CL"/>
        </w:rPr>
        <w:t>2.- La zona de riesgo por inundación en la rivera izquierda del estero El Jote abarca áreas sobre los 30 m.s.n.m.  E</w:t>
      </w:r>
      <w:r>
        <w:rPr>
          <w:rFonts w:ascii="Calibri" w:eastAsia="Times New Roman" w:hAnsi="Calibri" w:cs="Calibri"/>
          <w:i/>
          <w:color w:val="000000"/>
          <w:lang w:eastAsia="es-CL"/>
        </w:rPr>
        <w:t>n e</w:t>
      </w:r>
      <w:r w:rsidRPr="00D53D4E">
        <w:rPr>
          <w:rFonts w:ascii="Calibri" w:eastAsia="Times New Roman" w:hAnsi="Calibri" w:cs="Calibri"/>
          <w:i/>
          <w:color w:val="000000"/>
          <w:lang w:eastAsia="es-CL"/>
        </w:rPr>
        <w:t>sta área existen casa construidas con anterior al año 1960 que jamás han sufrido eventos alguno de tsunami, inundación o remociones en masa.</w:t>
      </w:r>
    </w:p>
    <w:p w:rsidR="00D53D4E" w:rsidRPr="00A24075" w:rsidRDefault="00D53D4E" w:rsidP="00271861">
      <w:pPr>
        <w:spacing w:after="0" w:line="240" w:lineRule="auto"/>
        <w:rPr>
          <w:rFonts w:cstheme="minorHAnsi"/>
        </w:rPr>
      </w:pPr>
    </w:p>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D53D4E" w:rsidRPr="00D53D4E" w:rsidRDefault="00D53D4E"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w:t>
      </w:r>
      <w:r w:rsidR="001A0739">
        <w:rPr>
          <w:rFonts w:ascii="Calibri" w:eastAsia="Times New Roman" w:hAnsi="Calibri" w:cs="Calibri"/>
          <w:color w:val="000000"/>
          <w:lang w:eastAsia="es-CL"/>
        </w:rPr>
        <w:t>spec</w:t>
      </w:r>
      <w:r>
        <w:rPr>
          <w:rFonts w:ascii="Calibri" w:eastAsia="Times New Roman" w:hAnsi="Calibri" w:cs="Calibri"/>
          <w:color w:val="000000"/>
          <w:lang w:eastAsia="es-CL"/>
        </w:rPr>
        <w:t>to a la observación 1.- s</w:t>
      </w:r>
      <w:r w:rsidRPr="00D53D4E">
        <w:rPr>
          <w:rFonts w:ascii="Calibri" w:eastAsia="Times New Roman" w:hAnsi="Calibri" w:cs="Calibri"/>
          <w:color w:val="000000"/>
          <w:lang w:eastAsia="es-CL"/>
        </w:rPr>
        <w:t>e ajusta</w:t>
      </w:r>
      <w:r>
        <w:rPr>
          <w:rFonts w:ascii="Calibri" w:eastAsia="Times New Roman" w:hAnsi="Calibri" w:cs="Calibri"/>
          <w:color w:val="000000"/>
          <w:lang w:eastAsia="es-CL"/>
        </w:rPr>
        <w:t xml:space="preserve">rá lo indicado en la </w:t>
      </w:r>
      <w:r w:rsidRPr="00D53D4E">
        <w:rPr>
          <w:rFonts w:ascii="Calibri" w:eastAsia="Times New Roman" w:hAnsi="Calibri" w:cs="Calibri"/>
          <w:color w:val="000000"/>
          <w:lang w:eastAsia="es-CL"/>
        </w:rPr>
        <w:t xml:space="preserve">Memoria </w:t>
      </w:r>
      <w:r>
        <w:rPr>
          <w:rFonts w:ascii="Calibri" w:eastAsia="Times New Roman" w:hAnsi="Calibri" w:cs="Calibri"/>
          <w:color w:val="000000"/>
          <w:lang w:eastAsia="es-CL"/>
        </w:rPr>
        <w:t xml:space="preserve">Explicativa </w:t>
      </w:r>
      <w:r w:rsidRPr="00D53D4E">
        <w:rPr>
          <w:rFonts w:ascii="Calibri" w:eastAsia="Times New Roman" w:hAnsi="Calibri" w:cs="Calibri"/>
          <w:color w:val="000000"/>
          <w:lang w:eastAsia="es-CL"/>
        </w:rPr>
        <w:t xml:space="preserve">para que sea coherente con la última versión de la Planimetría. </w:t>
      </w:r>
      <w:r>
        <w:rPr>
          <w:rFonts w:ascii="Calibri" w:eastAsia="Times New Roman" w:hAnsi="Calibri" w:cs="Calibri"/>
          <w:color w:val="000000"/>
          <w:lang w:eastAsia="es-CL"/>
        </w:rPr>
        <w:t>Importante es indicar, que e</w:t>
      </w:r>
      <w:r w:rsidRPr="00D53D4E">
        <w:rPr>
          <w:rFonts w:ascii="Calibri" w:eastAsia="Times New Roman" w:hAnsi="Calibri" w:cs="Calibri"/>
          <w:color w:val="000000"/>
          <w:lang w:eastAsia="es-CL"/>
        </w:rPr>
        <w:t xml:space="preserve">l diseño del perfil de la vía no es materia del PRC sino del urbanizador, y de acuerdo a la jurisprudencia vigente, no se pueden plantear bandejones en las vías proyectadas, por lo </w:t>
      </w:r>
      <w:r w:rsidR="001A0739" w:rsidRPr="00D53D4E">
        <w:rPr>
          <w:rFonts w:ascii="Calibri" w:eastAsia="Times New Roman" w:hAnsi="Calibri" w:cs="Calibri"/>
          <w:color w:val="000000"/>
          <w:lang w:eastAsia="es-CL"/>
        </w:rPr>
        <w:t>que,</w:t>
      </w:r>
      <w:r w:rsidRPr="00D53D4E">
        <w:rPr>
          <w:rFonts w:ascii="Calibri" w:eastAsia="Times New Roman" w:hAnsi="Calibri" w:cs="Calibri"/>
          <w:color w:val="000000"/>
          <w:lang w:eastAsia="es-CL"/>
        </w:rPr>
        <w:t xml:space="preserve"> </w:t>
      </w:r>
      <w:r>
        <w:rPr>
          <w:rFonts w:ascii="Calibri" w:eastAsia="Times New Roman" w:hAnsi="Calibri" w:cs="Calibri"/>
          <w:color w:val="000000"/>
          <w:lang w:eastAsia="es-CL"/>
        </w:rPr>
        <w:t>en este aspecto, no se acoge la solicitud.</w:t>
      </w:r>
    </w:p>
    <w:p w:rsidR="00D53D4E" w:rsidRDefault="00D53D4E" w:rsidP="00271861">
      <w:pPr>
        <w:spacing w:after="0" w:line="240" w:lineRule="auto"/>
        <w:jc w:val="both"/>
        <w:rPr>
          <w:rFonts w:ascii="Calibri" w:eastAsia="Times New Roman" w:hAnsi="Calibri" w:cs="Calibri"/>
          <w:color w:val="000000"/>
          <w:lang w:eastAsia="es-CL"/>
        </w:rPr>
      </w:pPr>
    </w:p>
    <w:p w:rsidR="00D53D4E" w:rsidRPr="00D53D4E" w:rsidRDefault="001A0739"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Respecto a la observación 2.- Existe un estudio de riesgo que desarrolla en extenso la definición de las áreas de riesgo por inundación de tsunami, lo cual avala técnicamente </w:t>
      </w:r>
      <w:r w:rsidR="00D53D4E" w:rsidRPr="00D53D4E">
        <w:rPr>
          <w:rFonts w:ascii="Calibri" w:eastAsia="Times New Roman" w:hAnsi="Calibri" w:cs="Calibri"/>
          <w:color w:val="000000"/>
          <w:lang w:eastAsia="es-CL"/>
        </w:rPr>
        <w:t>lo propuesto.</w:t>
      </w:r>
    </w:p>
    <w:p w:rsidR="006D3385" w:rsidRDefault="006D3385" w:rsidP="00271861">
      <w:pPr>
        <w:spacing w:after="0" w:line="240" w:lineRule="auto"/>
        <w:rPr>
          <w:rFonts w:cstheme="minorHAnsi"/>
        </w:rPr>
      </w:pPr>
    </w:p>
    <w:p w:rsidR="004E53B1" w:rsidRDefault="004E53B1" w:rsidP="00271861">
      <w:pPr>
        <w:spacing w:after="0" w:line="240" w:lineRule="auto"/>
      </w:pPr>
      <w:r>
        <w:br w:type="page"/>
      </w:r>
    </w:p>
    <w:tbl>
      <w:tblPr>
        <w:tblStyle w:val="Tablaconcuadrcula"/>
        <w:tblW w:w="0" w:type="auto"/>
        <w:tblLook w:val="04A0" w:firstRow="1" w:lastRow="0" w:firstColumn="1" w:lastColumn="0" w:noHBand="0" w:noVBand="1"/>
      </w:tblPr>
      <w:tblGrid>
        <w:gridCol w:w="2972"/>
        <w:gridCol w:w="5856"/>
      </w:tblGrid>
      <w:tr w:rsidR="00213471" w:rsidRPr="00A24075" w:rsidTr="004E53B1">
        <w:tc>
          <w:tcPr>
            <w:tcW w:w="2972"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w:t>
            </w:r>
          </w:p>
        </w:tc>
        <w:tc>
          <w:tcPr>
            <w:tcW w:w="5856" w:type="dxa"/>
          </w:tcPr>
          <w:p w:rsidR="00213471" w:rsidRDefault="00213471" w:rsidP="00271861">
            <w:pPr>
              <w:rPr>
                <w:rFonts w:ascii="Calibri" w:hAnsi="Calibri" w:cs="Calibri"/>
                <w:color w:val="000000"/>
              </w:rPr>
            </w:pPr>
            <w:r>
              <w:rPr>
                <w:rFonts w:ascii="Calibri" w:hAnsi="Calibri" w:cs="Calibri"/>
                <w:color w:val="000000"/>
              </w:rPr>
              <w:t>11</w:t>
            </w:r>
          </w:p>
        </w:tc>
      </w:tr>
      <w:tr w:rsidR="00213471" w:rsidRPr="00A24075" w:rsidTr="004E53B1">
        <w:tc>
          <w:tcPr>
            <w:tcW w:w="2972"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NOMBRE</w:t>
            </w:r>
          </w:p>
        </w:tc>
        <w:tc>
          <w:tcPr>
            <w:tcW w:w="5856" w:type="dxa"/>
          </w:tcPr>
          <w:p w:rsidR="00213471" w:rsidRDefault="00213471" w:rsidP="00271861">
            <w:pPr>
              <w:rPr>
                <w:rFonts w:ascii="Calibri" w:hAnsi="Calibri" w:cs="Calibri"/>
                <w:color w:val="000000"/>
              </w:rPr>
            </w:pPr>
            <w:r>
              <w:rPr>
                <w:rFonts w:ascii="Calibri" w:hAnsi="Calibri" w:cs="Calibri"/>
                <w:color w:val="000000"/>
              </w:rPr>
              <w:t>JORGE ALVARADO - GUILLERMO HUERTA - ENRIQUE OLSEN - GUILLERMO UNDURRAGA</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B86D3B" w:rsidRPr="00B86D3B" w:rsidRDefault="00B86D3B" w:rsidP="00271861">
      <w:pPr>
        <w:pStyle w:val="Prrafodelista"/>
        <w:numPr>
          <w:ilvl w:val="0"/>
          <w:numId w:val="8"/>
        </w:numPr>
        <w:spacing w:after="0" w:line="240" w:lineRule="auto"/>
        <w:jc w:val="both"/>
        <w:rPr>
          <w:rFonts w:ascii="Calibri" w:eastAsia="Times New Roman" w:hAnsi="Calibri" w:cs="Calibri"/>
          <w:i/>
          <w:color w:val="000000"/>
          <w:lang w:eastAsia="es-CL"/>
        </w:rPr>
      </w:pPr>
      <w:r w:rsidRPr="00B86D3B">
        <w:rPr>
          <w:rFonts w:ascii="Calibri" w:eastAsia="Times New Roman" w:hAnsi="Calibri" w:cs="Calibri"/>
          <w:i/>
          <w:color w:val="000000"/>
          <w:lang w:eastAsia="es-CL"/>
        </w:rPr>
        <w:t>En terreno de Avenida Alejandro Galaz se emplazan empresas de propietarios que suscriben carta. Actualmente sus terrenos se encuentra n en ZEU9 y ZEU PI, que permite uso industrial inofensivo. Propuesta de PRC cambia zona de crecimiento residencial (ZH-4) y zona habitacional mixta 1 (ZHM-1). estas zonas no contemplan el uso industrial inofensivo bajo el cual han podido desarrollar sus actividades. Les preocupa afecte el desarrollo de sus empresas, menoscabe la inversión realizada y frene su crecimiento.</w:t>
      </w:r>
    </w:p>
    <w:p w:rsidR="00B86D3B" w:rsidRPr="00B86D3B" w:rsidRDefault="00B86D3B" w:rsidP="00271861">
      <w:pPr>
        <w:pStyle w:val="Prrafodelista"/>
        <w:spacing w:after="0" w:line="240" w:lineRule="auto"/>
        <w:ind w:left="360"/>
        <w:jc w:val="both"/>
        <w:rPr>
          <w:rFonts w:ascii="Calibri" w:eastAsia="Times New Roman" w:hAnsi="Calibri" w:cs="Calibri"/>
          <w:i/>
          <w:color w:val="000000"/>
          <w:lang w:eastAsia="es-CL"/>
        </w:rPr>
      </w:pPr>
    </w:p>
    <w:p w:rsidR="00B86D3B" w:rsidRPr="00B86D3B" w:rsidRDefault="00B86D3B" w:rsidP="00271861">
      <w:pPr>
        <w:pStyle w:val="Prrafodelista"/>
        <w:numPr>
          <w:ilvl w:val="0"/>
          <w:numId w:val="8"/>
        </w:numPr>
        <w:spacing w:after="0" w:line="240" w:lineRule="auto"/>
        <w:jc w:val="both"/>
        <w:rPr>
          <w:rFonts w:ascii="Calibri" w:eastAsia="Times New Roman" w:hAnsi="Calibri" w:cs="Calibri"/>
          <w:i/>
          <w:color w:val="000000"/>
          <w:lang w:eastAsia="es-CL"/>
        </w:rPr>
      </w:pPr>
      <w:r w:rsidRPr="00B86D3B">
        <w:rPr>
          <w:rFonts w:ascii="Calibri" w:eastAsia="Times New Roman" w:hAnsi="Calibri" w:cs="Calibri"/>
          <w:i/>
          <w:color w:val="000000"/>
          <w:lang w:eastAsia="es-CL"/>
        </w:rPr>
        <w:t>Otras preguntas: ¿a partir de qué fecha comienza a regir el nuevo Plan Regulador?</w:t>
      </w:r>
    </w:p>
    <w:p w:rsidR="00B86D3B" w:rsidRPr="00B86D3B" w:rsidRDefault="00B86D3B" w:rsidP="00271861">
      <w:pPr>
        <w:spacing w:after="0" w:line="240" w:lineRule="auto"/>
        <w:jc w:val="both"/>
        <w:rPr>
          <w:rFonts w:ascii="Calibri" w:eastAsia="Times New Roman" w:hAnsi="Calibri" w:cs="Calibri"/>
          <w:i/>
          <w:color w:val="000000"/>
          <w:lang w:eastAsia="es-CL"/>
        </w:rPr>
      </w:pPr>
    </w:p>
    <w:p w:rsidR="00B86D3B" w:rsidRPr="00B86D3B" w:rsidRDefault="00B86D3B" w:rsidP="00271861">
      <w:pPr>
        <w:pStyle w:val="Prrafodelista"/>
        <w:numPr>
          <w:ilvl w:val="0"/>
          <w:numId w:val="8"/>
        </w:numPr>
        <w:spacing w:after="0" w:line="240" w:lineRule="auto"/>
        <w:jc w:val="both"/>
        <w:rPr>
          <w:rFonts w:ascii="Calibri" w:eastAsia="Times New Roman" w:hAnsi="Calibri" w:cs="Calibri"/>
          <w:i/>
          <w:color w:val="000000"/>
          <w:lang w:eastAsia="es-CL"/>
        </w:rPr>
      </w:pPr>
      <w:r w:rsidRPr="00B86D3B">
        <w:rPr>
          <w:rFonts w:ascii="Calibri" w:eastAsia="Times New Roman" w:hAnsi="Calibri" w:cs="Calibri"/>
          <w:i/>
          <w:color w:val="000000"/>
          <w:lang w:eastAsia="es-CL"/>
        </w:rPr>
        <w:t>¿qué pasará con la infraestructura existente y obras en curso una vez que se aprueba el nuevo plan?</w:t>
      </w:r>
    </w:p>
    <w:p w:rsidR="00B86D3B" w:rsidRPr="00B86D3B" w:rsidRDefault="00B86D3B" w:rsidP="00271861">
      <w:pPr>
        <w:spacing w:after="0" w:line="240" w:lineRule="auto"/>
        <w:jc w:val="both"/>
        <w:rPr>
          <w:rFonts w:ascii="Calibri" w:eastAsia="Times New Roman" w:hAnsi="Calibri" w:cs="Calibri"/>
          <w:i/>
          <w:color w:val="000000"/>
          <w:lang w:eastAsia="es-CL"/>
        </w:rPr>
      </w:pPr>
    </w:p>
    <w:p w:rsidR="00B86D3B" w:rsidRPr="00B86D3B" w:rsidRDefault="00B86D3B" w:rsidP="00271861">
      <w:pPr>
        <w:pStyle w:val="Prrafodelista"/>
        <w:numPr>
          <w:ilvl w:val="0"/>
          <w:numId w:val="8"/>
        </w:numPr>
        <w:spacing w:after="0" w:line="240" w:lineRule="auto"/>
        <w:jc w:val="both"/>
        <w:rPr>
          <w:rFonts w:ascii="Calibri" w:eastAsia="Times New Roman" w:hAnsi="Calibri" w:cs="Calibri"/>
          <w:i/>
          <w:color w:val="000000"/>
          <w:lang w:eastAsia="es-CL"/>
        </w:rPr>
      </w:pPr>
      <w:r w:rsidRPr="00B86D3B">
        <w:rPr>
          <w:rFonts w:ascii="Calibri" w:eastAsia="Times New Roman" w:hAnsi="Calibri" w:cs="Calibri"/>
          <w:i/>
          <w:color w:val="000000"/>
          <w:lang w:eastAsia="es-CL"/>
        </w:rPr>
        <w:t>En el plano PRCC-C se proyectan dos nuevas calles que unirán las vías Alejandro Galaz con Prolongación La Avena, descritas como Av. Nueva Norte 2 y Vía 2. ¿Qué pasará con los terrenos y obras construidas que se sitúan bajo la proyección de éstas?</w:t>
      </w:r>
    </w:p>
    <w:p w:rsidR="00295EDE" w:rsidRPr="00A24075" w:rsidRDefault="00295EDE" w:rsidP="00271861">
      <w:pPr>
        <w:spacing w:after="0" w:line="240" w:lineRule="auto"/>
        <w:rPr>
          <w:rFonts w:cstheme="minorHAnsi"/>
        </w:rPr>
      </w:pPr>
    </w:p>
    <w:p w:rsidR="00B86D3B" w:rsidRDefault="00B86D3B" w:rsidP="00271861">
      <w:pPr>
        <w:spacing w:after="0" w:line="240" w:lineRule="auto"/>
        <w:rPr>
          <w:rFonts w:cstheme="minorHAnsi"/>
          <w:b/>
        </w:rPr>
      </w:pPr>
    </w:p>
    <w:p w:rsidR="00931342" w:rsidRDefault="00931342" w:rsidP="00271861">
      <w:pPr>
        <w:spacing w:after="0" w:line="240" w:lineRule="auto"/>
        <w:rPr>
          <w:rFonts w:cstheme="minorHAnsi"/>
          <w:b/>
        </w:rPr>
      </w:pPr>
      <w:r>
        <w:rPr>
          <w:rFonts w:cstheme="minorHAnsi"/>
          <w:b/>
        </w:rPr>
        <w:br w:type="page"/>
      </w: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5073EB" w:rsidRP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 d</w:t>
      </w:r>
      <w:r w:rsidRPr="005073EB">
        <w:rPr>
          <w:rFonts w:ascii="Calibri" w:eastAsia="Times New Roman" w:hAnsi="Calibri" w:cs="Calibri"/>
          <w:color w:val="000000"/>
          <w:lang w:eastAsia="es-CL"/>
        </w:rPr>
        <w:t>e acuerdo al Art. 2.1.28 de la O</w:t>
      </w:r>
      <w:r>
        <w:rPr>
          <w:rFonts w:ascii="Calibri" w:eastAsia="Times New Roman" w:hAnsi="Calibri" w:cs="Calibri"/>
          <w:color w:val="000000"/>
          <w:lang w:eastAsia="es-CL"/>
        </w:rPr>
        <w:t xml:space="preserve">rdenanza </w:t>
      </w:r>
      <w:r w:rsidRPr="005073EB">
        <w:rPr>
          <w:rFonts w:ascii="Calibri" w:eastAsia="Times New Roman" w:hAnsi="Calibri" w:cs="Calibri"/>
          <w:color w:val="000000"/>
          <w:lang w:eastAsia="es-CL"/>
        </w:rPr>
        <w:t>G</w:t>
      </w:r>
      <w:r>
        <w:rPr>
          <w:rFonts w:ascii="Calibri" w:eastAsia="Times New Roman" w:hAnsi="Calibri" w:cs="Calibri"/>
          <w:color w:val="000000"/>
          <w:lang w:eastAsia="es-CL"/>
        </w:rPr>
        <w:t xml:space="preserve">eneral de </w:t>
      </w:r>
      <w:r w:rsidRPr="005073EB">
        <w:rPr>
          <w:rFonts w:ascii="Calibri" w:eastAsia="Times New Roman" w:hAnsi="Calibri" w:cs="Calibri"/>
          <w:color w:val="000000"/>
          <w:lang w:eastAsia="es-CL"/>
        </w:rPr>
        <w:t>U</w:t>
      </w:r>
      <w:r>
        <w:rPr>
          <w:rFonts w:ascii="Calibri" w:eastAsia="Times New Roman" w:hAnsi="Calibri" w:cs="Calibri"/>
          <w:color w:val="000000"/>
          <w:lang w:eastAsia="es-CL"/>
        </w:rPr>
        <w:t xml:space="preserve">rbanismo y </w:t>
      </w:r>
      <w:r w:rsidRPr="005073EB">
        <w:rPr>
          <w:rFonts w:ascii="Calibri" w:eastAsia="Times New Roman" w:hAnsi="Calibri" w:cs="Calibri"/>
          <w:color w:val="000000"/>
          <w:lang w:eastAsia="es-CL"/>
        </w:rPr>
        <w:t>C</w:t>
      </w:r>
      <w:r>
        <w:rPr>
          <w:rFonts w:ascii="Calibri" w:eastAsia="Times New Roman" w:hAnsi="Calibri" w:cs="Calibri"/>
          <w:color w:val="000000"/>
          <w:lang w:eastAsia="es-CL"/>
        </w:rPr>
        <w:t>onstrucciones</w:t>
      </w:r>
      <w:r w:rsidRPr="005073EB">
        <w:rPr>
          <w:rFonts w:ascii="Calibri" w:eastAsia="Times New Roman" w:hAnsi="Calibri" w:cs="Calibri"/>
          <w:color w:val="000000"/>
          <w:lang w:eastAsia="es-CL"/>
        </w:rPr>
        <w:t xml:space="preserve">, la actividad productiva inofensiva podrá asimilarse al uso de suelo Equipamiento de clase comercio o servicios, previa autorización del Director de Obras Municipales cuando se acredite que no producirán molestias al vecindario, </w:t>
      </w:r>
      <w:r>
        <w:rPr>
          <w:rFonts w:ascii="Calibri" w:eastAsia="Times New Roman" w:hAnsi="Calibri" w:cs="Calibri"/>
          <w:color w:val="000000"/>
          <w:lang w:eastAsia="es-CL"/>
        </w:rPr>
        <w:t xml:space="preserve">de acuerdo a </w:t>
      </w:r>
      <w:r w:rsidRPr="005073EB">
        <w:rPr>
          <w:rFonts w:ascii="Calibri" w:eastAsia="Times New Roman" w:hAnsi="Calibri" w:cs="Calibri"/>
          <w:color w:val="000000"/>
          <w:lang w:eastAsia="es-CL"/>
        </w:rPr>
        <w:t>califica</w:t>
      </w:r>
      <w:r>
        <w:rPr>
          <w:rFonts w:ascii="Calibri" w:eastAsia="Times New Roman" w:hAnsi="Calibri" w:cs="Calibri"/>
          <w:color w:val="000000"/>
          <w:lang w:eastAsia="es-CL"/>
        </w:rPr>
        <w:t>ción otorgada</w:t>
      </w:r>
      <w:r w:rsidRPr="005073EB">
        <w:rPr>
          <w:rFonts w:ascii="Calibri" w:eastAsia="Times New Roman" w:hAnsi="Calibri" w:cs="Calibri"/>
          <w:color w:val="000000"/>
          <w:lang w:eastAsia="es-CL"/>
        </w:rPr>
        <w:t xml:space="preserve"> por el Servicio de Salud como Inofensivas. Tanto la zona ZH-4 como la zona ZHM-1 consideran Equipamiento de clase comercio y servicios, por lo que podrán desarrollar sus actividades sin ser afectados por las nuevas disposiciones si se les califica como inofensivos. </w:t>
      </w:r>
    </w:p>
    <w:p w:rsidR="005073EB" w:rsidRDefault="005073EB" w:rsidP="00271861">
      <w:pPr>
        <w:spacing w:after="0" w:line="240" w:lineRule="auto"/>
        <w:jc w:val="both"/>
        <w:rPr>
          <w:rFonts w:ascii="Calibri" w:eastAsia="Times New Roman" w:hAnsi="Calibri" w:cs="Calibri"/>
          <w:color w:val="000000"/>
          <w:lang w:eastAsia="es-CL"/>
        </w:rPr>
      </w:pPr>
    </w:p>
    <w:p w:rsidR="005073EB" w:rsidRP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2.- e</w:t>
      </w:r>
      <w:r w:rsidRPr="005073EB">
        <w:rPr>
          <w:rFonts w:ascii="Calibri" w:eastAsia="Times New Roman" w:hAnsi="Calibri" w:cs="Calibri"/>
          <w:color w:val="000000"/>
          <w:lang w:eastAsia="es-CL"/>
        </w:rPr>
        <w:t>l</w:t>
      </w:r>
      <w:r>
        <w:rPr>
          <w:rFonts w:ascii="Calibri" w:eastAsia="Times New Roman" w:hAnsi="Calibri" w:cs="Calibri"/>
          <w:color w:val="000000"/>
          <w:lang w:eastAsia="es-CL"/>
        </w:rPr>
        <w:t xml:space="preserve"> nuevo</w:t>
      </w:r>
      <w:r w:rsidRPr="005073EB">
        <w:rPr>
          <w:rFonts w:ascii="Calibri" w:eastAsia="Times New Roman" w:hAnsi="Calibri" w:cs="Calibri"/>
          <w:color w:val="000000"/>
          <w:lang w:eastAsia="es-CL"/>
        </w:rPr>
        <w:t xml:space="preserve"> P</w:t>
      </w:r>
      <w:r>
        <w:rPr>
          <w:rFonts w:ascii="Calibri" w:eastAsia="Times New Roman" w:hAnsi="Calibri" w:cs="Calibri"/>
          <w:color w:val="000000"/>
          <w:lang w:eastAsia="es-CL"/>
        </w:rPr>
        <w:t xml:space="preserve">lan </w:t>
      </w:r>
      <w:r w:rsidRPr="005073EB">
        <w:rPr>
          <w:rFonts w:ascii="Calibri" w:eastAsia="Times New Roman" w:hAnsi="Calibri" w:cs="Calibri"/>
          <w:color w:val="000000"/>
          <w:lang w:eastAsia="es-CL"/>
        </w:rPr>
        <w:t>R</w:t>
      </w:r>
      <w:r>
        <w:rPr>
          <w:rFonts w:ascii="Calibri" w:eastAsia="Times New Roman" w:hAnsi="Calibri" w:cs="Calibri"/>
          <w:color w:val="000000"/>
          <w:lang w:eastAsia="es-CL"/>
        </w:rPr>
        <w:t xml:space="preserve">egulador </w:t>
      </w:r>
      <w:r w:rsidRPr="005073EB">
        <w:rPr>
          <w:rFonts w:ascii="Calibri" w:eastAsia="Times New Roman" w:hAnsi="Calibri" w:cs="Calibri"/>
          <w:color w:val="000000"/>
          <w:lang w:eastAsia="es-CL"/>
        </w:rPr>
        <w:t>C</w:t>
      </w:r>
      <w:r>
        <w:rPr>
          <w:rFonts w:ascii="Calibri" w:eastAsia="Times New Roman" w:hAnsi="Calibri" w:cs="Calibri"/>
          <w:color w:val="000000"/>
          <w:lang w:eastAsia="es-CL"/>
        </w:rPr>
        <w:t>omunal</w:t>
      </w:r>
      <w:r w:rsidRPr="005073EB">
        <w:rPr>
          <w:rFonts w:ascii="Calibri" w:eastAsia="Times New Roman" w:hAnsi="Calibri" w:cs="Calibri"/>
          <w:color w:val="000000"/>
          <w:lang w:eastAsia="es-CL"/>
        </w:rPr>
        <w:t xml:space="preserve"> comienza a regir a partir de su publicación en el Diario Oficial</w:t>
      </w:r>
      <w:r>
        <w:rPr>
          <w:rFonts w:ascii="Calibri" w:eastAsia="Times New Roman" w:hAnsi="Calibri" w:cs="Calibri"/>
          <w:color w:val="000000"/>
          <w:lang w:eastAsia="es-CL"/>
        </w:rPr>
        <w:t>.</w:t>
      </w:r>
    </w:p>
    <w:p w:rsidR="005073EB" w:rsidRDefault="005073EB" w:rsidP="00271861">
      <w:pPr>
        <w:spacing w:after="0" w:line="240" w:lineRule="auto"/>
        <w:jc w:val="both"/>
        <w:rPr>
          <w:rFonts w:ascii="Calibri" w:eastAsia="Times New Roman" w:hAnsi="Calibri" w:cs="Calibri"/>
          <w:color w:val="000000"/>
          <w:lang w:eastAsia="es-CL"/>
        </w:rPr>
      </w:pPr>
    </w:p>
    <w:p w:rsidR="005073EB" w:rsidRP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3</w:t>
      </w:r>
      <w:r w:rsidR="00A51DC0">
        <w:rPr>
          <w:rFonts w:ascii="Calibri" w:eastAsia="Times New Roman" w:hAnsi="Calibri" w:cs="Calibri"/>
          <w:color w:val="000000"/>
          <w:lang w:eastAsia="es-CL"/>
        </w:rPr>
        <w:t xml:space="preserve"> y 4</w:t>
      </w:r>
      <w:r>
        <w:rPr>
          <w:rFonts w:ascii="Calibri" w:eastAsia="Times New Roman" w:hAnsi="Calibri" w:cs="Calibri"/>
          <w:color w:val="000000"/>
          <w:lang w:eastAsia="es-CL"/>
        </w:rPr>
        <w:t>.- s</w:t>
      </w:r>
      <w:r w:rsidRPr="005073EB">
        <w:rPr>
          <w:rFonts w:ascii="Calibri" w:eastAsia="Times New Roman" w:hAnsi="Calibri" w:cs="Calibri"/>
          <w:color w:val="000000"/>
          <w:lang w:eastAsia="es-CL"/>
        </w:rPr>
        <w:t xml:space="preserve">e indica que la nueva normativa rige para construcciones nuevas y ampliaciones a partir de la publicación en el Diario Oficial del instrumento, no afectando las construcciones que hayan sido autorizadas </w:t>
      </w:r>
      <w:r w:rsidR="00153A97">
        <w:rPr>
          <w:rFonts w:ascii="Calibri" w:eastAsia="Times New Roman" w:hAnsi="Calibri" w:cs="Calibri"/>
          <w:color w:val="000000"/>
          <w:lang w:eastAsia="es-CL"/>
        </w:rPr>
        <w:t xml:space="preserve">y/o recepcionadas anteriormente, las que quedarán congeladas, lo que no impide la operación de la </w:t>
      </w:r>
      <w:r w:rsidR="00C82A30">
        <w:rPr>
          <w:rFonts w:ascii="Calibri" w:eastAsia="Times New Roman" w:hAnsi="Calibri" w:cs="Calibri"/>
          <w:color w:val="000000"/>
          <w:lang w:eastAsia="es-CL"/>
        </w:rPr>
        <w:t>actividad,</w:t>
      </w:r>
      <w:r w:rsidR="00153A97">
        <w:rPr>
          <w:rFonts w:ascii="Calibri" w:eastAsia="Times New Roman" w:hAnsi="Calibri" w:cs="Calibri"/>
          <w:color w:val="000000"/>
          <w:lang w:eastAsia="es-CL"/>
        </w:rPr>
        <w:t xml:space="preserve"> pero si el aumento de superficies acorde </w:t>
      </w:r>
      <w:r w:rsidR="00153A97" w:rsidRPr="00C82A30">
        <w:rPr>
          <w:rFonts w:ascii="Calibri" w:eastAsia="Times New Roman" w:hAnsi="Calibri" w:cs="Calibri"/>
          <w:color w:val="000000"/>
          <w:lang w:eastAsia="es-CL"/>
        </w:rPr>
        <w:t xml:space="preserve">a lo señalado en el </w:t>
      </w:r>
      <w:r w:rsidR="00C82A30" w:rsidRPr="00C82A30">
        <w:rPr>
          <w:rFonts w:ascii="Calibri" w:eastAsia="Times New Roman" w:hAnsi="Calibri" w:cs="Calibri"/>
          <w:color w:val="000000"/>
          <w:lang w:eastAsia="es-CL"/>
        </w:rPr>
        <w:t>artículo</w:t>
      </w:r>
      <w:r w:rsidR="00153A97" w:rsidRPr="00C82A30">
        <w:rPr>
          <w:rFonts w:ascii="Calibri" w:eastAsia="Times New Roman" w:hAnsi="Calibri" w:cs="Calibri"/>
          <w:color w:val="000000"/>
          <w:lang w:eastAsia="es-CL"/>
        </w:rPr>
        <w:t xml:space="preserve"> 62 de la Ley Genera</w:t>
      </w:r>
      <w:r w:rsidR="00C82A30" w:rsidRPr="00C82A30">
        <w:rPr>
          <w:rFonts w:ascii="Calibri" w:eastAsia="Times New Roman" w:hAnsi="Calibri" w:cs="Calibri"/>
          <w:color w:val="000000"/>
          <w:lang w:eastAsia="es-CL"/>
        </w:rPr>
        <w:t>l de Urbanismo y Construcciones que a continuación se transcribe:</w:t>
      </w:r>
    </w:p>
    <w:p w:rsidR="005073EB" w:rsidRDefault="005073EB" w:rsidP="00271861">
      <w:pPr>
        <w:spacing w:after="0" w:line="240" w:lineRule="auto"/>
        <w:jc w:val="both"/>
        <w:rPr>
          <w:rFonts w:ascii="Calibri" w:eastAsia="Times New Roman" w:hAnsi="Calibri" w:cs="Calibri"/>
          <w:color w:val="000000"/>
          <w:lang w:eastAsia="es-CL"/>
        </w:rPr>
      </w:pPr>
    </w:p>
    <w:p w:rsidR="00C82A30" w:rsidRPr="00C82A30" w:rsidRDefault="00C82A30" w:rsidP="00271861">
      <w:pPr>
        <w:autoSpaceDE w:val="0"/>
        <w:autoSpaceDN w:val="0"/>
        <w:adjustRightInd w:val="0"/>
        <w:spacing w:after="0" w:line="240" w:lineRule="auto"/>
        <w:jc w:val="both"/>
        <w:rPr>
          <w:rFonts w:cstheme="minorHAnsi"/>
          <w:i/>
          <w:sz w:val="12"/>
          <w:szCs w:val="14"/>
        </w:rPr>
      </w:pPr>
      <w:r w:rsidRPr="00C82A30">
        <w:rPr>
          <w:rFonts w:cstheme="minorHAnsi"/>
          <w:b/>
          <w:bCs/>
          <w:i/>
          <w:sz w:val="20"/>
        </w:rPr>
        <w:t xml:space="preserve">Artículo 62º.- </w:t>
      </w:r>
      <w:r w:rsidRPr="00C82A30">
        <w:rPr>
          <w:rFonts w:cstheme="minorHAnsi"/>
          <w:i/>
          <w:sz w:val="20"/>
        </w:rPr>
        <w:t>Los terrenos cuyos uso no se conformare con los instrumentos de planificación territorial correspondientes, se entenderán congelados. En consecuencia, no podrá aumentarse en ellos el volumen de construcción existente para dicho uso de suelo. Sin embargo, los aumentos que tengan por objeto preciso mitigar los impactos ambientales adversos que provocare su actividad productiva no estarán afectos a dicho congelamiento, como, asimismo, las obras destinadas a mejorar la calidad de su arquitectura, de sus estructuras y de sus instalaciones, incluidas aquéllas que tengan un sentido estético que contribuya a mejorar su aspecto</w:t>
      </w:r>
    </w:p>
    <w:p w:rsidR="00C82A30" w:rsidRPr="00C82A30" w:rsidRDefault="00C82A30" w:rsidP="00271861">
      <w:pPr>
        <w:autoSpaceDE w:val="0"/>
        <w:autoSpaceDN w:val="0"/>
        <w:adjustRightInd w:val="0"/>
        <w:spacing w:after="0" w:line="240" w:lineRule="auto"/>
        <w:jc w:val="both"/>
        <w:rPr>
          <w:rFonts w:cstheme="minorHAnsi"/>
          <w:i/>
          <w:sz w:val="20"/>
        </w:rPr>
      </w:pPr>
    </w:p>
    <w:p w:rsidR="00C82A30" w:rsidRPr="00C82A30" w:rsidRDefault="00C82A30" w:rsidP="00271861">
      <w:pPr>
        <w:autoSpaceDE w:val="0"/>
        <w:autoSpaceDN w:val="0"/>
        <w:adjustRightInd w:val="0"/>
        <w:spacing w:after="0" w:line="240" w:lineRule="auto"/>
        <w:jc w:val="both"/>
        <w:rPr>
          <w:rFonts w:eastAsia="Times New Roman" w:cstheme="minorHAnsi"/>
          <w:i/>
          <w:color w:val="000000"/>
          <w:sz w:val="20"/>
          <w:lang w:eastAsia="es-CL"/>
        </w:rPr>
      </w:pPr>
      <w:r w:rsidRPr="00C82A30">
        <w:rPr>
          <w:rFonts w:cstheme="minorHAnsi"/>
          <w:i/>
          <w:sz w:val="20"/>
        </w:rPr>
        <w:t>Las industrias mal ubicadas, que causen molestias o daños al vecindario, deberán trasladarse dentro del plazo que les señale la Municipalidad, previo informe del Departamento de Higiene Ambiental del Servicio Nacional de Salud y de la Secretaría Regional correspondiente del Ministerio de la Vivienda y Urbanismo. Este plazo no será inferior a un año.</w:t>
      </w:r>
    </w:p>
    <w:p w:rsidR="00C82A30" w:rsidRDefault="00C82A30" w:rsidP="00271861">
      <w:pPr>
        <w:spacing w:after="0" w:line="240" w:lineRule="auto"/>
        <w:jc w:val="both"/>
        <w:rPr>
          <w:rFonts w:ascii="Calibri" w:eastAsia="Times New Roman" w:hAnsi="Calibri" w:cs="Calibri"/>
          <w:color w:val="000000"/>
          <w:lang w:eastAsia="es-CL"/>
        </w:rPr>
      </w:pPr>
    </w:p>
    <w:p w:rsidR="003D494E" w:rsidRDefault="00C82A30"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w:t>
      </w:r>
      <w:r w:rsidR="005073EB" w:rsidRPr="005073EB">
        <w:rPr>
          <w:rFonts w:ascii="Calibri" w:eastAsia="Times New Roman" w:hAnsi="Calibri" w:cs="Calibri"/>
          <w:color w:val="000000"/>
          <w:lang w:eastAsia="es-CL"/>
        </w:rPr>
        <w:t xml:space="preserve">os terrenos y obras construidas que se sitúan bajo la proyección de Av. Nueva Norte 2 y Vía 2 </w:t>
      </w:r>
      <w:r w:rsidR="00A51DC0">
        <w:rPr>
          <w:rFonts w:ascii="Calibri" w:eastAsia="Times New Roman" w:hAnsi="Calibri" w:cs="Calibri"/>
          <w:color w:val="000000"/>
          <w:lang w:eastAsia="es-CL"/>
        </w:rPr>
        <w:t>quedarán</w:t>
      </w:r>
      <w:r w:rsidR="005073EB" w:rsidRPr="005073EB">
        <w:rPr>
          <w:rFonts w:ascii="Calibri" w:eastAsia="Times New Roman" w:hAnsi="Calibri" w:cs="Calibri"/>
          <w:color w:val="000000"/>
          <w:lang w:eastAsia="es-CL"/>
        </w:rPr>
        <w:t xml:space="preserve"> afectos a Utilidad Pública y se rigen por las disposiciones contenidas en el Art</w:t>
      </w:r>
      <w:r w:rsidR="005073EB">
        <w:rPr>
          <w:rFonts w:ascii="Calibri" w:eastAsia="Times New Roman" w:hAnsi="Calibri" w:cs="Calibri"/>
          <w:color w:val="000000"/>
          <w:lang w:eastAsia="es-CL"/>
        </w:rPr>
        <w:t>ículo</w:t>
      </w:r>
      <w:r w:rsidR="005073EB" w:rsidRPr="005073EB">
        <w:rPr>
          <w:rFonts w:ascii="Calibri" w:eastAsia="Times New Roman" w:hAnsi="Calibri" w:cs="Calibri"/>
          <w:color w:val="000000"/>
          <w:lang w:eastAsia="es-CL"/>
        </w:rPr>
        <w:t xml:space="preserve"> 59 de la Ley General de Urbanismo y Construcciones</w:t>
      </w:r>
      <w:r w:rsidR="005073EB">
        <w:rPr>
          <w:rFonts w:ascii="Calibri" w:eastAsia="Times New Roman" w:hAnsi="Calibri" w:cs="Calibri"/>
          <w:color w:val="000000"/>
          <w:lang w:eastAsia="es-CL"/>
        </w:rPr>
        <w:t>.</w:t>
      </w:r>
    </w:p>
    <w:p w:rsidR="003D494E" w:rsidRDefault="003D494E" w:rsidP="00271861">
      <w:pPr>
        <w:spacing w:after="0" w:line="240" w:lineRule="auto"/>
        <w:jc w:val="both"/>
        <w:rPr>
          <w:rFonts w:ascii="Calibri" w:eastAsia="Times New Roman" w:hAnsi="Calibri" w:cs="Calibri"/>
          <w:color w:val="000000"/>
          <w:lang w:eastAsia="es-CL"/>
        </w:rPr>
      </w:pPr>
    </w:p>
    <w:p w:rsidR="00C82A30" w:rsidRDefault="00C82A30" w:rsidP="00271861">
      <w:pPr>
        <w:spacing w:after="0" w:line="240" w:lineRule="auto"/>
        <w:jc w:val="both"/>
        <w:rPr>
          <w:rFonts w:ascii="Calibri" w:eastAsia="Times New Roman" w:hAnsi="Calibri" w:cs="Calibri"/>
          <w:b/>
          <w:color w:val="000000"/>
          <w:lang w:eastAsia="es-CL"/>
        </w:rPr>
      </w:pPr>
    </w:p>
    <w:p w:rsidR="006D3385" w:rsidRPr="006D3385" w:rsidRDefault="006D3385" w:rsidP="00271861">
      <w:pPr>
        <w:spacing w:after="0" w:line="240" w:lineRule="auto"/>
        <w:rPr>
          <w:rFonts w:cstheme="minorHAnsi"/>
        </w:rPr>
      </w:pPr>
    </w:p>
    <w:p w:rsidR="004E53B1" w:rsidRDefault="004E53B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w:t>
            </w:r>
          </w:p>
        </w:tc>
        <w:tc>
          <w:tcPr>
            <w:tcW w:w="4864" w:type="dxa"/>
          </w:tcPr>
          <w:p w:rsidR="00213471" w:rsidRDefault="00213471" w:rsidP="00271861">
            <w:pPr>
              <w:rPr>
                <w:rFonts w:ascii="Calibri" w:hAnsi="Calibri" w:cs="Calibri"/>
                <w:color w:val="000000"/>
              </w:rPr>
            </w:pPr>
            <w:r>
              <w:rPr>
                <w:rFonts w:ascii="Calibri" w:hAnsi="Calibri" w:cs="Calibri"/>
                <w:color w:val="000000"/>
              </w:rPr>
              <w:t>12</w:t>
            </w:r>
          </w:p>
        </w:tc>
      </w:tr>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NOMBRE</w:t>
            </w:r>
          </w:p>
        </w:tc>
        <w:tc>
          <w:tcPr>
            <w:tcW w:w="4864" w:type="dxa"/>
          </w:tcPr>
          <w:p w:rsidR="00213471" w:rsidRDefault="00213471" w:rsidP="00271861">
            <w:pPr>
              <w:rPr>
                <w:rFonts w:ascii="Calibri" w:hAnsi="Calibri" w:cs="Calibri"/>
                <w:color w:val="000000"/>
              </w:rPr>
            </w:pPr>
            <w:r>
              <w:rPr>
                <w:rFonts w:ascii="Calibri" w:hAnsi="Calibri" w:cs="Calibri"/>
                <w:color w:val="000000"/>
              </w:rPr>
              <w:t>PEDRO GONZALEZ MARANJO</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jc w:val="center"/>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5073EB" w:rsidRPr="009F2729" w:rsidRDefault="005073EB" w:rsidP="00271861">
      <w:pPr>
        <w:pStyle w:val="Prrafodelista"/>
        <w:numPr>
          <w:ilvl w:val="0"/>
          <w:numId w:val="9"/>
        </w:numPr>
        <w:spacing w:after="0" w:line="240" w:lineRule="auto"/>
        <w:ind w:left="360"/>
        <w:jc w:val="both"/>
        <w:rPr>
          <w:rFonts w:ascii="Calibri" w:eastAsia="Times New Roman" w:hAnsi="Calibri" w:cs="Calibri"/>
          <w:i/>
          <w:color w:val="000000"/>
          <w:lang w:eastAsia="es-CL"/>
        </w:rPr>
      </w:pPr>
      <w:r w:rsidRPr="009F2729">
        <w:rPr>
          <w:rFonts w:ascii="Calibri" w:eastAsia="Times New Roman" w:hAnsi="Calibri" w:cs="Calibri"/>
          <w:i/>
          <w:color w:val="000000"/>
          <w:lang w:eastAsia="es-CL"/>
        </w:rPr>
        <w:t>En desacuerdo con área verde que afecta propiedades en sector El Mirador (borde sur del Estero de Casablanca). Plantea que área verde sea de dimensiones menores para que permita el desarrollo viviendas.</w:t>
      </w:r>
    </w:p>
    <w:p w:rsidR="005073EB" w:rsidRPr="009F2729" w:rsidRDefault="005073EB" w:rsidP="00271861">
      <w:pPr>
        <w:spacing w:after="0" w:line="240" w:lineRule="auto"/>
        <w:jc w:val="both"/>
        <w:rPr>
          <w:rFonts w:ascii="Calibri" w:eastAsia="Times New Roman" w:hAnsi="Calibri" w:cs="Calibri"/>
          <w:i/>
          <w:color w:val="000000"/>
          <w:lang w:eastAsia="es-CL"/>
        </w:rPr>
      </w:pPr>
    </w:p>
    <w:p w:rsidR="005073EB" w:rsidRPr="009F2729" w:rsidRDefault="005073EB" w:rsidP="00271861">
      <w:pPr>
        <w:pStyle w:val="Prrafodelista"/>
        <w:numPr>
          <w:ilvl w:val="0"/>
          <w:numId w:val="9"/>
        </w:numPr>
        <w:spacing w:after="0" w:line="240" w:lineRule="auto"/>
        <w:ind w:left="360"/>
        <w:jc w:val="both"/>
        <w:rPr>
          <w:rFonts w:ascii="Calibri" w:eastAsia="Times New Roman" w:hAnsi="Calibri" w:cs="Calibri"/>
          <w:i/>
          <w:color w:val="000000"/>
          <w:lang w:eastAsia="es-CL"/>
        </w:rPr>
      </w:pPr>
      <w:r w:rsidRPr="009F2729">
        <w:rPr>
          <w:rFonts w:ascii="Calibri" w:eastAsia="Times New Roman" w:hAnsi="Calibri" w:cs="Calibri"/>
          <w:i/>
          <w:color w:val="000000"/>
          <w:lang w:eastAsia="es-CL"/>
        </w:rPr>
        <w:t>Mantener el ancho de Pasaje Mirador. Mayor ancho permitiría flujo de vehículos donde transitan vecinos y niños.</w:t>
      </w:r>
    </w:p>
    <w:p w:rsidR="005073EB" w:rsidRPr="009F2729" w:rsidRDefault="005073EB" w:rsidP="00271861">
      <w:pPr>
        <w:spacing w:after="0" w:line="240" w:lineRule="auto"/>
        <w:jc w:val="both"/>
        <w:rPr>
          <w:rFonts w:ascii="Calibri" w:eastAsia="Times New Roman" w:hAnsi="Calibri" w:cs="Calibri"/>
          <w:i/>
          <w:color w:val="000000"/>
          <w:lang w:eastAsia="es-CL"/>
        </w:rPr>
      </w:pPr>
    </w:p>
    <w:p w:rsidR="005073EB" w:rsidRPr="009F2729" w:rsidRDefault="005073EB" w:rsidP="00271861">
      <w:pPr>
        <w:pStyle w:val="Prrafodelista"/>
        <w:numPr>
          <w:ilvl w:val="0"/>
          <w:numId w:val="9"/>
        </w:numPr>
        <w:spacing w:after="0" w:line="240" w:lineRule="auto"/>
        <w:ind w:left="360"/>
        <w:jc w:val="both"/>
        <w:rPr>
          <w:rFonts w:ascii="Calibri" w:eastAsia="Times New Roman" w:hAnsi="Calibri" w:cs="Calibri"/>
          <w:i/>
          <w:color w:val="000000"/>
          <w:lang w:eastAsia="es-CL"/>
        </w:rPr>
      </w:pPr>
      <w:r w:rsidRPr="009F2729">
        <w:rPr>
          <w:rFonts w:ascii="Calibri" w:eastAsia="Times New Roman" w:hAnsi="Calibri" w:cs="Calibri"/>
          <w:i/>
          <w:color w:val="000000"/>
          <w:lang w:eastAsia="es-CL"/>
        </w:rPr>
        <w:t>Propone hacer encuesta a los vecinos para saber opinión sobre Plan Regulador.</w:t>
      </w:r>
    </w:p>
    <w:p w:rsidR="00295EDE" w:rsidRPr="00A24075" w:rsidRDefault="00295EDE" w:rsidP="00271861">
      <w:pPr>
        <w:spacing w:after="0" w:line="240" w:lineRule="auto"/>
        <w:rPr>
          <w:rFonts w:cstheme="minorHAnsi"/>
        </w:rPr>
      </w:pPr>
    </w:p>
    <w:p w:rsidR="005073EB" w:rsidRDefault="005073EB" w:rsidP="00271861">
      <w:pPr>
        <w:spacing w:after="0" w:line="240" w:lineRule="auto"/>
        <w:rPr>
          <w:rFonts w:cstheme="minorHAnsi"/>
          <w:b/>
        </w:rPr>
      </w:pP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 s</w:t>
      </w:r>
      <w:r w:rsidRPr="005073EB">
        <w:rPr>
          <w:rFonts w:ascii="Calibri" w:eastAsia="Times New Roman" w:hAnsi="Calibri" w:cs="Calibri"/>
          <w:color w:val="000000"/>
          <w:lang w:eastAsia="es-CL"/>
        </w:rPr>
        <w:t>e acoge</w:t>
      </w:r>
      <w:r>
        <w:rPr>
          <w:rFonts w:ascii="Calibri" w:eastAsia="Times New Roman" w:hAnsi="Calibri" w:cs="Calibri"/>
          <w:color w:val="000000"/>
          <w:lang w:eastAsia="es-CL"/>
        </w:rPr>
        <w:t xml:space="preserve"> observación</w:t>
      </w:r>
      <w:r w:rsidRPr="005073EB">
        <w:rPr>
          <w:rFonts w:ascii="Calibri" w:eastAsia="Times New Roman" w:hAnsi="Calibri" w:cs="Calibri"/>
          <w:color w:val="000000"/>
          <w:lang w:eastAsia="es-CL"/>
        </w:rPr>
        <w:t xml:space="preserve"> y </w:t>
      </w:r>
      <w:r>
        <w:rPr>
          <w:rFonts w:ascii="Calibri" w:eastAsia="Times New Roman" w:hAnsi="Calibri" w:cs="Calibri"/>
          <w:color w:val="000000"/>
          <w:lang w:eastAsia="es-CL"/>
        </w:rPr>
        <w:t xml:space="preserve">se </w:t>
      </w:r>
      <w:r w:rsidRPr="005073EB">
        <w:rPr>
          <w:rFonts w:ascii="Calibri" w:eastAsia="Times New Roman" w:hAnsi="Calibri" w:cs="Calibri"/>
          <w:color w:val="000000"/>
          <w:lang w:eastAsia="es-CL"/>
        </w:rPr>
        <w:t xml:space="preserve">corrige en </w:t>
      </w:r>
      <w:r>
        <w:rPr>
          <w:rFonts w:ascii="Calibri" w:eastAsia="Times New Roman" w:hAnsi="Calibri" w:cs="Calibri"/>
          <w:color w:val="000000"/>
          <w:lang w:eastAsia="es-CL"/>
        </w:rPr>
        <w:t>plano de zonificación de Casablanca</w:t>
      </w:r>
      <w:r w:rsidRPr="005073EB">
        <w:rPr>
          <w:rFonts w:ascii="Calibri" w:eastAsia="Times New Roman" w:hAnsi="Calibri" w:cs="Calibri"/>
          <w:color w:val="000000"/>
          <w:lang w:eastAsia="es-CL"/>
        </w:rPr>
        <w:t>, acotando zona ZPC e incorporando zona ZHM-1 en una franja de 30 metros, al sector consolidado al norte de Av. Costanera Sur</w:t>
      </w:r>
      <w:r>
        <w:rPr>
          <w:rFonts w:ascii="Calibri" w:eastAsia="Times New Roman" w:hAnsi="Calibri" w:cs="Calibri"/>
          <w:color w:val="000000"/>
          <w:lang w:eastAsia="es-CL"/>
        </w:rPr>
        <w:t xml:space="preserve">, entre calles Oscar Bonilla y </w:t>
      </w:r>
      <w:r w:rsidR="00787318">
        <w:rPr>
          <w:rFonts w:ascii="Calibri" w:eastAsia="Times New Roman" w:hAnsi="Calibri" w:cs="Calibri"/>
          <w:color w:val="000000"/>
          <w:lang w:eastAsia="es-CL"/>
        </w:rPr>
        <w:t>Prolongación calle Teniente Merino.</w:t>
      </w:r>
      <w:r w:rsidRPr="005073EB">
        <w:rPr>
          <w:rFonts w:ascii="Calibri" w:eastAsia="Times New Roman" w:hAnsi="Calibri" w:cs="Calibri"/>
          <w:color w:val="000000"/>
          <w:lang w:eastAsia="es-CL"/>
        </w:rPr>
        <w:t xml:space="preserve"> </w:t>
      </w:r>
      <w:r w:rsidR="003D6734">
        <w:rPr>
          <w:rFonts w:ascii="Calibri" w:eastAsia="Times New Roman" w:hAnsi="Calibri" w:cs="Calibri"/>
          <w:color w:val="000000"/>
          <w:lang w:eastAsia="es-CL"/>
        </w:rPr>
        <w:t xml:space="preserve"> </w:t>
      </w:r>
    </w:p>
    <w:p w:rsidR="003D6734" w:rsidRDefault="003D6734" w:rsidP="00271861">
      <w:pPr>
        <w:spacing w:after="0" w:line="240" w:lineRule="auto"/>
        <w:jc w:val="both"/>
        <w:rPr>
          <w:rFonts w:ascii="Calibri" w:eastAsia="Times New Roman" w:hAnsi="Calibri" w:cs="Calibri"/>
          <w:color w:val="000000"/>
          <w:lang w:eastAsia="es-CL"/>
        </w:rPr>
      </w:pPr>
    </w:p>
    <w:p w:rsidR="002E40D7" w:rsidRDefault="002E40D7" w:rsidP="00271861">
      <w:pPr>
        <w:spacing w:after="0" w:line="240" w:lineRule="auto"/>
        <w:jc w:val="both"/>
        <w:rPr>
          <w:rFonts w:cstheme="minorHAnsi"/>
        </w:rPr>
      </w:pPr>
      <w:r w:rsidRPr="002E40D7">
        <w:rPr>
          <w:rFonts w:cstheme="minorHAnsi"/>
        </w:rPr>
        <w:t xml:space="preserve">Para su mejor comprensión se adjunta </w:t>
      </w:r>
      <w:r>
        <w:rPr>
          <w:rFonts w:cstheme="minorHAnsi"/>
        </w:rPr>
        <w:t>en la página siguiente,</w:t>
      </w:r>
      <w:r w:rsidRPr="002E40D7">
        <w:rPr>
          <w:rFonts w:cstheme="minorHAnsi"/>
        </w:rPr>
        <w:t xml:space="preserve"> láminas que expresa las modificaciones anteriormente mencionadas.</w:t>
      </w:r>
    </w:p>
    <w:p w:rsidR="00271861" w:rsidRDefault="00271861" w:rsidP="00271861">
      <w:pPr>
        <w:spacing w:after="0" w:line="240" w:lineRule="auto"/>
        <w:jc w:val="both"/>
        <w:rPr>
          <w:rFonts w:cstheme="minorHAnsi"/>
        </w:rPr>
      </w:pPr>
    </w:p>
    <w:p w:rsidR="005073EB" w:rsidRP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Respecto a la observación 2.- </w:t>
      </w:r>
      <w:r w:rsidR="00ED0C7B">
        <w:rPr>
          <w:rFonts w:ascii="Calibri" w:eastAsia="Times New Roman" w:hAnsi="Calibri" w:cs="Calibri"/>
          <w:color w:val="000000"/>
          <w:lang w:eastAsia="es-CL"/>
        </w:rPr>
        <w:t>h</w:t>
      </w:r>
      <w:r w:rsidR="00787318">
        <w:rPr>
          <w:rFonts w:ascii="Calibri" w:eastAsia="Times New Roman" w:hAnsi="Calibri" w:cs="Calibri"/>
          <w:color w:val="000000"/>
          <w:lang w:eastAsia="es-CL"/>
        </w:rPr>
        <w:t>ay que indicar que l</w:t>
      </w:r>
      <w:r w:rsidRPr="005073EB">
        <w:rPr>
          <w:rFonts w:ascii="Calibri" w:eastAsia="Times New Roman" w:hAnsi="Calibri" w:cs="Calibri"/>
          <w:color w:val="000000"/>
          <w:lang w:eastAsia="es-CL"/>
        </w:rPr>
        <w:t>as velocidades de diseño para las vías de servicio son de 30 a 40 km/ha según se indica en el art. 2.3.2 de la O</w:t>
      </w:r>
      <w:r w:rsidR="00787318">
        <w:rPr>
          <w:rFonts w:ascii="Calibri" w:eastAsia="Times New Roman" w:hAnsi="Calibri" w:cs="Calibri"/>
          <w:color w:val="000000"/>
          <w:lang w:eastAsia="es-CL"/>
        </w:rPr>
        <w:t xml:space="preserve">rdenanza General de Urbanismo y Construcciones </w:t>
      </w:r>
      <w:r w:rsidRPr="005073EB">
        <w:rPr>
          <w:rFonts w:ascii="Calibri" w:eastAsia="Times New Roman" w:hAnsi="Calibri" w:cs="Calibri"/>
          <w:color w:val="000000"/>
          <w:lang w:eastAsia="es-CL"/>
        </w:rPr>
        <w:t xml:space="preserve">lo cual es compatible con el tránsito peatonal. A su vez, se propone que el Pasaje Mirador se transforme en una vía continúa denominada Av. Costanera Sur, cuya función es de permitir la accesibilidad a los servicios y al comercio emplazado en sus márgenes (zonas mixtas). Por otra parte, de acuerdo a lo revisado el ancho actual del Pasaje Mirador es en promedio 8 m y tiene un largo de 420 metros sin una salida formal, existiendo una intersección a los 150 m y luego transcurriendo 270 m de calle sin salida. Al respecto se indica que de acuerdo al Art. 2.3.3. de la </w:t>
      </w:r>
      <w:r w:rsidR="00787318" w:rsidRPr="005073EB">
        <w:rPr>
          <w:rFonts w:ascii="Calibri" w:eastAsia="Times New Roman" w:hAnsi="Calibri" w:cs="Calibri"/>
          <w:color w:val="000000"/>
          <w:lang w:eastAsia="es-CL"/>
        </w:rPr>
        <w:t>O</w:t>
      </w:r>
      <w:r w:rsidR="00787318">
        <w:rPr>
          <w:rFonts w:ascii="Calibri" w:eastAsia="Times New Roman" w:hAnsi="Calibri" w:cs="Calibri"/>
          <w:color w:val="000000"/>
          <w:lang w:eastAsia="es-CL"/>
        </w:rPr>
        <w:t>rdenanza General de Urbanismo y Construcciones</w:t>
      </w:r>
      <w:r w:rsidR="00787318" w:rsidRPr="005073EB">
        <w:rPr>
          <w:rFonts w:ascii="Calibri" w:eastAsia="Times New Roman" w:hAnsi="Calibri" w:cs="Calibri"/>
          <w:color w:val="000000"/>
          <w:lang w:eastAsia="es-CL"/>
        </w:rPr>
        <w:t xml:space="preserve"> </w:t>
      </w:r>
      <w:r w:rsidRPr="005073EB">
        <w:rPr>
          <w:rFonts w:ascii="Calibri" w:eastAsia="Times New Roman" w:hAnsi="Calibri" w:cs="Calibri"/>
          <w:color w:val="000000"/>
          <w:lang w:eastAsia="es-CL"/>
        </w:rPr>
        <w:t xml:space="preserve">sobre </w:t>
      </w:r>
      <w:r w:rsidR="00787318">
        <w:rPr>
          <w:rFonts w:ascii="Calibri" w:eastAsia="Times New Roman" w:hAnsi="Calibri" w:cs="Calibri"/>
          <w:color w:val="000000"/>
          <w:lang w:eastAsia="es-CL"/>
        </w:rPr>
        <w:t>p</w:t>
      </w:r>
      <w:r w:rsidRPr="005073EB">
        <w:rPr>
          <w:rFonts w:ascii="Calibri" w:eastAsia="Times New Roman" w:hAnsi="Calibri" w:cs="Calibri"/>
          <w:color w:val="000000"/>
          <w:lang w:eastAsia="es-CL"/>
        </w:rPr>
        <w:t>asajes, éstos no pueden superar los 100 m. de largo si tienen una salida y 50 m. si no la tienen, no siendo posible acoger su solicitud de reconocer su categoría con su ancho actual. No obstante, la municipalidad considerará desarrollar medidas de gestión de tránsito que mantengan la seguridad vial.</w:t>
      </w:r>
    </w:p>
    <w:p w:rsidR="005073EB" w:rsidRDefault="005073EB" w:rsidP="00271861">
      <w:pPr>
        <w:spacing w:after="0" w:line="240" w:lineRule="auto"/>
        <w:jc w:val="both"/>
        <w:rPr>
          <w:rFonts w:ascii="Calibri" w:eastAsia="Times New Roman" w:hAnsi="Calibri" w:cs="Calibri"/>
          <w:color w:val="000000"/>
          <w:lang w:eastAsia="es-CL"/>
        </w:rPr>
      </w:pPr>
    </w:p>
    <w:p w:rsidR="005073EB" w:rsidRPr="005073EB" w:rsidRDefault="005073EB"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Respecto a la observación 3.- </w:t>
      </w:r>
      <w:r w:rsidRPr="005073EB">
        <w:rPr>
          <w:rFonts w:ascii="Calibri" w:eastAsia="Times New Roman" w:hAnsi="Calibri" w:cs="Calibri"/>
          <w:color w:val="000000"/>
          <w:lang w:eastAsia="es-CL"/>
        </w:rPr>
        <w:t xml:space="preserve">La propuesta de la encuesta se encuentra fuera </w:t>
      </w:r>
      <w:r w:rsidR="00787318" w:rsidRPr="005073EB">
        <w:rPr>
          <w:rFonts w:ascii="Calibri" w:eastAsia="Times New Roman" w:hAnsi="Calibri" w:cs="Calibri"/>
          <w:color w:val="000000"/>
          <w:lang w:eastAsia="es-CL"/>
        </w:rPr>
        <w:t xml:space="preserve">de la metodología </w:t>
      </w:r>
      <w:r w:rsidRPr="005073EB">
        <w:rPr>
          <w:rFonts w:ascii="Calibri" w:eastAsia="Times New Roman" w:hAnsi="Calibri" w:cs="Calibri"/>
          <w:color w:val="000000"/>
          <w:lang w:eastAsia="es-CL"/>
        </w:rPr>
        <w:t xml:space="preserve">del proceso de aprobación </w:t>
      </w:r>
      <w:r w:rsidR="004F0D58">
        <w:rPr>
          <w:rFonts w:ascii="Calibri" w:eastAsia="Times New Roman" w:hAnsi="Calibri" w:cs="Calibri"/>
          <w:color w:val="000000"/>
          <w:lang w:eastAsia="es-CL"/>
        </w:rPr>
        <w:t xml:space="preserve">contemplada para este </w:t>
      </w:r>
      <w:r w:rsidR="00787318">
        <w:rPr>
          <w:rFonts w:ascii="Calibri" w:eastAsia="Times New Roman" w:hAnsi="Calibri" w:cs="Calibri"/>
          <w:color w:val="000000"/>
          <w:lang w:eastAsia="es-CL"/>
        </w:rPr>
        <w:t>Plan Regulador Comunal</w:t>
      </w:r>
      <w:r w:rsidRPr="005073EB">
        <w:rPr>
          <w:rFonts w:ascii="Calibri" w:eastAsia="Times New Roman" w:hAnsi="Calibri" w:cs="Calibri"/>
          <w:color w:val="000000"/>
          <w:lang w:eastAsia="es-CL"/>
        </w:rPr>
        <w:t xml:space="preserve">, </w:t>
      </w:r>
      <w:r w:rsidR="004F0D58">
        <w:rPr>
          <w:rFonts w:ascii="Calibri" w:eastAsia="Times New Roman" w:hAnsi="Calibri" w:cs="Calibri"/>
          <w:color w:val="000000"/>
          <w:lang w:eastAsia="es-CL"/>
        </w:rPr>
        <w:t xml:space="preserve">dado que se eligió el mecanismo de Audiencias Públicas, lo que está </w:t>
      </w:r>
      <w:r w:rsidRPr="005073EB">
        <w:rPr>
          <w:rFonts w:ascii="Calibri" w:eastAsia="Times New Roman" w:hAnsi="Calibri" w:cs="Calibri"/>
          <w:color w:val="000000"/>
          <w:lang w:eastAsia="es-CL"/>
        </w:rPr>
        <w:t>normado por el art</w:t>
      </w:r>
      <w:r w:rsidR="00787318">
        <w:rPr>
          <w:rFonts w:ascii="Calibri" w:eastAsia="Times New Roman" w:hAnsi="Calibri" w:cs="Calibri"/>
          <w:color w:val="000000"/>
          <w:lang w:eastAsia="es-CL"/>
        </w:rPr>
        <w:t xml:space="preserve">ículo </w:t>
      </w:r>
      <w:r w:rsidRPr="005073EB">
        <w:rPr>
          <w:rFonts w:ascii="Calibri" w:eastAsia="Times New Roman" w:hAnsi="Calibri" w:cs="Calibri"/>
          <w:color w:val="000000"/>
          <w:lang w:eastAsia="es-CL"/>
        </w:rPr>
        <w:t xml:space="preserve">2.1.11. de la </w:t>
      </w:r>
      <w:r w:rsidR="00787318" w:rsidRPr="005073EB">
        <w:rPr>
          <w:rFonts w:ascii="Calibri" w:eastAsia="Times New Roman" w:hAnsi="Calibri" w:cs="Calibri"/>
          <w:color w:val="000000"/>
          <w:lang w:eastAsia="es-CL"/>
        </w:rPr>
        <w:t>O</w:t>
      </w:r>
      <w:r w:rsidR="00787318">
        <w:rPr>
          <w:rFonts w:ascii="Calibri" w:eastAsia="Times New Roman" w:hAnsi="Calibri" w:cs="Calibri"/>
          <w:color w:val="000000"/>
          <w:lang w:eastAsia="es-CL"/>
        </w:rPr>
        <w:t>rdenanza General de Urbanismo y Construcciones.</w:t>
      </w:r>
    </w:p>
    <w:p w:rsidR="002E40D7" w:rsidRDefault="002E40D7" w:rsidP="00271861">
      <w:pPr>
        <w:spacing w:after="0" w:line="240" w:lineRule="auto"/>
        <w:rPr>
          <w:rFonts w:cstheme="minorHAnsi"/>
        </w:rPr>
      </w:pPr>
      <w:r>
        <w:rPr>
          <w:rFonts w:cstheme="minorHAnsi"/>
        </w:rPr>
        <w:br w:type="page"/>
      </w:r>
    </w:p>
    <w:p w:rsidR="002E40D7" w:rsidRDefault="002E40D7" w:rsidP="00271861">
      <w:pPr>
        <w:spacing w:after="0" w:line="240" w:lineRule="auto"/>
        <w:rPr>
          <w:rFonts w:cstheme="minorHAnsi"/>
          <w:noProof/>
          <w:lang w:eastAsia="es-CL"/>
        </w:rPr>
      </w:pPr>
      <w:r>
        <w:rPr>
          <w:rFonts w:ascii="Calibri" w:eastAsia="Times New Roman" w:hAnsi="Calibri" w:cs="Calibri"/>
          <w:color w:val="000000"/>
          <w:lang w:eastAsia="es-CL"/>
        </w:rPr>
        <w:t>SITUACIÓN ACTUAL - PROPUESTA PRC</w:t>
      </w:r>
    </w:p>
    <w:p w:rsidR="002E40D7" w:rsidRDefault="002E40D7" w:rsidP="00271861">
      <w:pPr>
        <w:spacing w:after="0" w:line="240" w:lineRule="auto"/>
        <w:rPr>
          <w:rFonts w:cstheme="minorHAnsi"/>
        </w:rPr>
      </w:pPr>
      <w:r w:rsidRPr="002E40D7">
        <w:rPr>
          <w:rFonts w:cstheme="minorHAnsi"/>
          <w:noProof/>
          <w:lang w:eastAsia="es-CL"/>
        </w:rPr>
        <w:drawing>
          <wp:inline distT="0" distB="0" distL="0" distR="0">
            <wp:extent cx="5344902" cy="4124325"/>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859" cy="4127378"/>
                    </a:xfrm>
                    <a:prstGeom prst="rect">
                      <a:avLst/>
                    </a:prstGeom>
                    <a:noFill/>
                    <a:ln>
                      <a:noFill/>
                    </a:ln>
                  </pic:spPr>
                </pic:pic>
              </a:graphicData>
            </a:graphic>
          </wp:inline>
        </w:drawing>
      </w:r>
    </w:p>
    <w:p w:rsidR="00271861" w:rsidRDefault="00271861" w:rsidP="00271861">
      <w:pPr>
        <w:spacing w:after="0" w:line="240" w:lineRule="auto"/>
        <w:jc w:val="both"/>
        <w:rPr>
          <w:rFonts w:ascii="Calibri" w:eastAsia="Times New Roman" w:hAnsi="Calibri" w:cs="Calibri"/>
          <w:color w:val="000000"/>
          <w:lang w:eastAsia="es-CL"/>
        </w:rPr>
      </w:pPr>
    </w:p>
    <w:p w:rsidR="002E40D7" w:rsidRDefault="002E40D7"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2E40D7" w:rsidRDefault="002E40D7" w:rsidP="00271861">
      <w:pPr>
        <w:spacing w:after="0" w:line="240" w:lineRule="auto"/>
        <w:rPr>
          <w:rFonts w:cstheme="minorHAnsi"/>
        </w:rPr>
      </w:pPr>
      <w:r w:rsidRPr="002E40D7">
        <w:rPr>
          <w:rFonts w:cstheme="minorHAnsi"/>
          <w:noProof/>
          <w:lang w:eastAsia="es-CL"/>
        </w:rPr>
        <w:drawing>
          <wp:inline distT="0" distB="0" distL="0" distR="0">
            <wp:extent cx="5344795" cy="3391346"/>
            <wp:effectExtent l="0" t="0" r="825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323" cy="3397392"/>
                    </a:xfrm>
                    <a:prstGeom prst="rect">
                      <a:avLst/>
                    </a:prstGeom>
                    <a:noFill/>
                    <a:ln>
                      <a:noFill/>
                    </a:ln>
                  </pic:spPr>
                </pic:pic>
              </a:graphicData>
            </a:graphic>
          </wp:inline>
        </w:drawing>
      </w:r>
    </w:p>
    <w:p w:rsidR="00295EDE" w:rsidRDefault="00295EDE"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w:t>
            </w:r>
          </w:p>
        </w:tc>
        <w:tc>
          <w:tcPr>
            <w:tcW w:w="4864" w:type="dxa"/>
          </w:tcPr>
          <w:p w:rsidR="00213471" w:rsidRDefault="00213471" w:rsidP="00271861">
            <w:pPr>
              <w:rPr>
                <w:rFonts w:ascii="Calibri" w:hAnsi="Calibri" w:cs="Calibri"/>
                <w:color w:val="000000"/>
              </w:rPr>
            </w:pPr>
            <w:r>
              <w:rPr>
                <w:rFonts w:ascii="Calibri" w:hAnsi="Calibri" w:cs="Calibri"/>
                <w:color w:val="000000"/>
              </w:rPr>
              <w:t>13</w:t>
            </w:r>
          </w:p>
        </w:tc>
      </w:tr>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NOMBRE</w:t>
            </w:r>
          </w:p>
        </w:tc>
        <w:tc>
          <w:tcPr>
            <w:tcW w:w="4864" w:type="dxa"/>
          </w:tcPr>
          <w:p w:rsidR="00213471" w:rsidRDefault="00213471" w:rsidP="00271861">
            <w:pPr>
              <w:rPr>
                <w:rFonts w:ascii="Calibri" w:hAnsi="Calibri" w:cs="Calibri"/>
                <w:color w:val="000000"/>
              </w:rPr>
            </w:pPr>
            <w:r>
              <w:rPr>
                <w:rFonts w:ascii="Calibri" w:hAnsi="Calibri" w:cs="Calibri"/>
                <w:color w:val="000000"/>
              </w:rPr>
              <w:t>RENE BARRIOS CONCHA</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295EDE" w:rsidRPr="004E442D" w:rsidRDefault="00A4216B" w:rsidP="00271861">
      <w:pPr>
        <w:spacing w:after="0" w:line="240" w:lineRule="auto"/>
        <w:rPr>
          <w:rFonts w:cstheme="minorHAnsi"/>
          <w:i/>
        </w:rPr>
      </w:pPr>
      <w:r w:rsidRPr="004E442D">
        <w:rPr>
          <w:rFonts w:cstheme="minorHAnsi"/>
          <w:i/>
        </w:rPr>
        <w:t>Se pide que terreno donde se encuentran instalaciones del APR que está definida como ZPC se defina como ZH3B la cual si permite "infraestructura sanitaria".</w:t>
      </w:r>
    </w:p>
    <w:p w:rsidR="00A4216B" w:rsidRDefault="00A4216B" w:rsidP="00271861">
      <w:pPr>
        <w:spacing w:after="0" w:line="240" w:lineRule="auto"/>
        <w:rPr>
          <w:rFonts w:cstheme="minorHAnsi"/>
          <w:b/>
        </w:rPr>
      </w:pP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295EDE" w:rsidRDefault="00A4216B" w:rsidP="00271861">
      <w:pPr>
        <w:spacing w:after="0" w:line="240" w:lineRule="auto"/>
        <w:jc w:val="both"/>
        <w:rPr>
          <w:rFonts w:cstheme="minorHAnsi"/>
        </w:rPr>
      </w:pPr>
      <w:r w:rsidRPr="00A4216B">
        <w:rPr>
          <w:rFonts w:cstheme="minorHAnsi"/>
        </w:rPr>
        <w:t>Se acoge</w:t>
      </w:r>
      <w:r w:rsidR="00732BE4">
        <w:rPr>
          <w:rFonts w:cstheme="minorHAnsi"/>
        </w:rPr>
        <w:t xml:space="preserve"> la observación, precisando en el plano de zonificación de Quintay PRCC_Q límite de ZH 3B con ZPC de manera que instalaciones del APR se encuentre en la zona ZH 3B</w:t>
      </w:r>
      <w:r w:rsidRPr="00A4216B">
        <w:rPr>
          <w:rFonts w:cstheme="minorHAnsi"/>
        </w:rPr>
        <w:t>.</w:t>
      </w:r>
    </w:p>
    <w:p w:rsidR="00732BE4" w:rsidRDefault="00732BE4" w:rsidP="00271861">
      <w:pPr>
        <w:spacing w:after="0" w:line="240" w:lineRule="auto"/>
        <w:jc w:val="both"/>
        <w:rPr>
          <w:rFonts w:cstheme="minorHAnsi"/>
        </w:rPr>
      </w:pPr>
    </w:p>
    <w:p w:rsidR="002E40D7" w:rsidRDefault="002E40D7" w:rsidP="00271861">
      <w:pPr>
        <w:spacing w:after="0" w:line="240" w:lineRule="auto"/>
        <w:jc w:val="both"/>
        <w:rPr>
          <w:rFonts w:cstheme="minorHAnsi"/>
        </w:rPr>
      </w:pPr>
      <w:r w:rsidRPr="002E40D7">
        <w:rPr>
          <w:rFonts w:cstheme="minorHAnsi"/>
        </w:rPr>
        <w:t xml:space="preserve">Para su mejor comprensión se adjunta </w:t>
      </w:r>
      <w:r>
        <w:rPr>
          <w:rFonts w:cstheme="minorHAnsi"/>
        </w:rPr>
        <w:t>en la página siguiente,</w:t>
      </w:r>
      <w:r w:rsidRPr="002E40D7">
        <w:rPr>
          <w:rFonts w:cstheme="minorHAnsi"/>
        </w:rPr>
        <w:t xml:space="preserve"> láminas que expresa las modificaciones anteriormente mencionadas.</w:t>
      </w:r>
    </w:p>
    <w:p w:rsidR="002E40D7" w:rsidRDefault="002E40D7" w:rsidP="00271861">
      <w:pPr>
        <w:spacing w:after="0" w:line="240" w:lineRule="auto"/>
        <w:rPr>
          <w:rFonts w:cstheme="minorHAnsi"/>
        </w:rPr>
      </w:pPr>
      <w:r>
        <w:rPr>
          <w:rFonts w:cstheme="minorHAnsi"/>
        </w:rPr>
        <w:br w:type="page"/>
      </w:r>
    </w:p>
    <w:p w:rsidR="002E40D7" w:rsidRDefault="002E40D7"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2E40D7" w:rsidRDefault="00810714" w:rsidP="00271861">
      <w:pPr>
        <w:spacing w:after="0" w:line="240" w:lineRule="auto"/>
        <w:rPr>
          <w:rFonts w:ascii="Calibri" w:eastAsia="Times New Roman" w:hAnsi="Calibri" w:cs="Calibri"/>
          <w:color w:val="000000"/>
          <w:lang w:eastAsia="es-CL"/>
        </w:rPr>
      </w:pPr>
      <w:r w:rsidRPr="00810714">
        <w:rPr>
          <w:rFonts w:ascii="Calibri" w:eastAsia="Times New Roman" w:hAnsi="Calibri" w:cs="Calibri"/>
          <w:noProof/>
          <w:color w:val="000000"/>
          <w:lang w:eastAsia="es-CL"/>
        </w:rPr>
        <w:drawing>
          <wp:inline distT="0" distB="0" distL="0" distR="0">
            <wp:extent cx="5612130" cy="3620188"/>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20188"/>
                    </a:xfrm>
                    <a:prstGeom prst="rect">
                      <a:avLst/>
                    </a:prstGeom>
                    <a:noFill/>
                    <a:ln>
                      <a:noFill/>
                    </a:ln>
                  </pic:spPr>
                </pic:pic>
              </a:graphicData>
            </a:graphic>
          </wp:inline>
        </w:drawing>
      </w:r>
    </w:p>
    <w:p w:rsidR="002E40D7" w:rsidRDefault="002E40D7" w:rsidP="00271861">
      <w:pPr>
        <w:spacing w:after="0" w:line="240" w:lineRule="auto"/>
        <w:rPr>
          <w:rFonts w:ascii="Calibri" w:eastAsia="Times New Roman" w:hAnsi="Calibri" w:cs="Calibri"/>
          <w:color w:val="000000"/>
          <w:lang w:eastAsia="es-CL"/>
        </w:rPr>
      </w:pPr>
    </w:p>
    <w:p w:rsidR="002E40D7" w:rsidRPr="00A4216B" w:rsidRDefault="002E40D7" w:rsidP="00271861">
      <w:pPr>
        <w:spacing w:after="0" w:line="240" w:lineRule="auto"/>
        <w:rPr>
          <w:rFonts w:cstheme="minorHAnsi"/>
        </w:rPr>
      </w:pPr>
      <w:r>
        <w:rPr>
          <w:rFonts w:ascii="Calibri" w:eastAsia="Times New Roman" w:hAnsi="Calibri" w:cs="Calibri"/>
          <w:color w:val="000000"/>
          <w:lang w:eastAsia="es-CL"/>
        </w:rPr>
        <w:t>SITUACIÓN MODIFICADA - PROPUESTA PRC</w:t>
      </w:r>
    </w:p>
    <w:p w:rsidR="00810714" w:rsidRDefault="00810714" w:rsidP="00271861">
      <w:pPr>
        <w:spacing w:after="0" w:line="240" w:lineRule="auto"/>
        <w:rPr>
          <w:rFonts w:cstheme="minorHAnsi"/>
        </w:rPr>
      </w:pPr>
      <w:r w:rsidRPr="00810714">
        <w:rPr>
          <w:rFonts w:cstheme="minorHAnsi"/>
          <w:noProof/>
          <w:lang w:eastAsia="es-CL"/>
        </w:rPr>
        <w:drawing>
          <wp:inline distT="0" distB="0" distL="0" distR="0">
            <wp:extent cx="5514975" cy="3618000"/>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839" cy="3625783"/>
                    </a:xfrm>
                    <a:prstGeom prst="rect">
                      <a:avLst/>
                    </a:prstGeom>
                    <a:noFill/>
                    <a:ln>
                      <a:noFill/>
                    </a:ln>
                  </pic:spPr>
                </pic:pic>
              </a:graphicData>
            </a:graphic>
          </wp:inline>
        </w:drawing>
      </w:r>
      <w:r w:rsidRPr="00810714">
        <w:rPr>
          <w:rFonts w:cstheme="minorHAnsi"/>
        </w:rPr>
        <w:t xml:space="preserve"> </w:t>
      </w:r>
    </w:p>
    <w:p w:rsidR="00295EDE" w:rsidRDefault="00295EDE"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w:t>
            </w:r>
          </w:p>
        </w:tc>
        <w:tc>
          <w:tcPr>
            <w:tcW w:w="4864" w:type="dxa"/>
          </w:tcPr>
          <w:p w:rsidR="00213471" w:rsidRDefault="00213471" w:rsidP="00271861">
            <w:pPr>
              <w:rPr>
                <w:rFonts w:ascii="Calibri" w:hAnsi="Calibri" w:cs="Calibri"/>
                <w:color w:val="000000"/>
              </w:rPr>
            </w:pPr>
            <w:r>
              <w:rPr>
                <w:rFonts w:ascii="Calibri" w:hAnsi="Calibri" w:cs="Calibri"/>
                <w:color w:val="000000"/>
              </w:rPr>
              <w:t>14</w:t>
            </w:r>
          </w:p>
        </w:tc>
      </w:tr>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NOMBRE</w:t>
            </w:r>
          </w:p>
        </w:tc>
        <w:tc>
          <w:tcPr>
            <w:tcW w:w="4864" w:type="dxa"/>
          </w:tcPr>
          <w:p w:rsidR="00213471" w:rsidRDefault="00213471" w:rsidP="00271861">
            <w:pPr>
              <w:rPr>
                <w:rFonts w:ascii="Calibri" w:hAnsi="Calibri" w:cs="Calibri"/>
                <w:color w:val="000000"/>
              </w:rPr>
            </w:pPr>
            <w:r>
              <w:rPr>
                <w:rFonts w:ascii="Calibri" w:hAnsi="Calibri" w:cs="Calibri"/>
                <w:color w:val="000000"/>
              </w:rPr>
              <w:t>ANITA RUBIO NUÑEZ</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295EDE" w:rsidRPr="006709CA" w:rsidRDefault="006709CA" w:rsidP="00271861">
      <w:pPr>
        <w:spacing w:after="0" w:line="240" w:lineRule="auto"/>
        <w:rPr>
          <w:rFonts w:cstheme="minorHAnsi"/>
          <w:i/>
        </w:rPr>
      </w:pPr>
      <w:r w:rsidRPr="006709CA">
        <w:rPr>
          <w:rFonts w:cstheme="minorHAnsi"/>
          <w:i/>
        </w:rPr>
        <w:t>Reparo en relación al ensanche de la entrada de Calle Rojas Montt al conjunto Lagunillas, en calle llamada Las Acacias. Afecta muro perimetral de carácter centenario, de vivienda declarada ICH. El muro es considerado parte de la vivienda, ya que era parte de la entrada al fundo de Zoila Núñez de Rubio donde aún se conserva su portón de fierro original.</w:t>
      </w:r>
    </w:p>
    <w:p w:rsidR="006709CA" w:rsidRDefault="006709CA" w:rsidP="00271861">
      <w:pPr>
        <w:spacing w:after="0" w:line="240" w:lineRule="auto"/>
        <w:rPr>
          <w:rFonts w:cstheme="minorHAnsi"/>
          <w:b/>
        </w:rPr>
      </w:pPr>
    </w:p>
    <w:p w:rsidR="006709CA" w:rsidRDefault="006709CA" w:rsidP="00271861">
      <w:pPr>
        <w:spacing w:after="0" w:line="240" w:lineRule="auto"/>
        <w:rPr>
          <w:rFonts w:cstheme="minorHAnsi"/>
          <w:b/>
        </w:rPr>
      </w:pPr>
    </w:p>
    <w:p w:rsidR="00295EDE" w:rsidRPr="00A24075" w:rsidRDefault="00295EDE" w:rsidP="00271861">
      <w:pPr>
        <w:spacing w:after="0" w:line="240" w:lineRule="auto"/>
        <w:rPr>
          <w:rFonts w:cstheme="minorHAnsi"/>
          <w:b/>
        </w:rPr>
      </w:pPr>
      <w:r w:rsidRPr="00A24075">
        <w:rPr>
          <w:rFonts w:cstheme="minorHAnsi"/>
          <w:b/>
        </w:rPr>
        <w:t>RESPUESTA</w:t>
      </w:r>
    </w:p>
    <w:p w:rsidR="00295EDE" w:rsidRPr="00A24075" w:rsidRDefault="00295EDE" w:rsidP="00271861">
      <w:pPr>
        <w:spacing w:after="0" w:line="240" w:lineRule="auto"/>
        <w:rPr>
          <w:rFonts w:cstheme="minorHAnsi"/>
        </w:rPr>
      </w:pPr>
    </w:p>
    <w:p w:rsidR="006709CA" w:rsidRDefault="006709CA" w:rsidP="00271861">
      <w:pPr>
        <w:spacing w:after="0" w:line="240" w:lineRule="auto"/>
        <w:jc w:val="both"/>
        <w:rPr>
          <w:rFonts w:cstheme="minorHAnsi"/>
        </w:rPr>
      </w:pPr>
      <w:r w:rsidRPr="006709CA">
        <w:rPr>
          <w:rFonts w:cstheme="minorHAnsi"/>
        </w:rPr>
        <w:t>Se acoge la solicitud, homologando la vía</w:t>
      </w:r>
      <w:r w:rsidR="00CF02C1">
        <w:rPr>
          <w:rFonts w:cstheme="minorHAnsi"/>
        </w:rPr>
        <w:t xml:space="preserve"> existente que se </w:t>
      </w:r>
      <w:r w:rsidR="00ED304E">
        <w:rPr>
          <w:rFonts w:cstheme="minorHAnsi"/>
        </w:rPr>
        <w:t>denominará</w:t>
      </w:r>
      <w:r w:rsidR="00CF02C1">
        <w:rPr>
          <w:rFonts w:cstheme="minorHAnsi"/>
        </w:rPr>
        <w:t xml:space="preserve"> como “pasaje Las Acacias”</w:t>
      </w:r>
      <w:r w:rsidRPr="006709CA">
        <w:rPr>
          <w:rFonts w:cstheme="minorHAnsi"/>
        </w:rPr>
        <w:t xml:space="preserve"> </w:t>
      </w:r>
      <w:r w:rsidR="00593C6D" w:rsidRPr="006709CA">
        <w:rPr>
          <w:rFonts w:cstheme="minorHAnsi"/>
        </w:rPr>
        <w:t>con su ancho existente</w:t>
      </w:r>
      <w:r w:rsidR="00593C6D">
        <w:rPr>
          <w:rFonts w:cstheme="minorHAnsi"/>
        </w:rPr>
        <w:t xml:space="preserve"> en el tramo entre Avenida Rojas Montt y la intersección con estero denominado “Los Molles”.</w:t>
      </w:r>
      <w:r w:rsidR="00593C6D" w:rsidRPr="006709CA">
        <w:rPr>
          <w:rFonts w:cstheme="minorHAnsi"/>
        </w:rPr>
        <w:t xml:space="preserve"> </w:t>
      </w:r>
      <w:r w:rsidR="00593C6D">
        <w:rPr>
          <w:rFonts w:cstheme="minorHAnsi"/>
        </w:rPr>
        <w:t>El tramo existente entre la intersección con estero y el término de este tramo existente, se mantendrá en el ancho existe de 11 metros como</w:t>
      </w:r>
      <w:r w:rsidR="00593C6D" w:rsidRPr="006709CA">
        <w:rPr>
          <w:rFonts w:cstheme="minorHAnsi"/>
        </w:rPr>
        <w:t xml:space="preserve"> vía de servicio.</w:t>
      </w:r>
      <w:r w:rsidR="00593C6D">
        <w:rPr>
          <w:rFonts w:cstheme="minorHAnsi"/>
        </w:rPr>
        <w:t xml:space="preserve"> El tramo proyectado de “pasaje las Acacias” se mantendrá en 15 metros de ancho.</w:t>
      </w:r>
    </w:p>
    <w:p w:rsidR="00271861" w:rsidRDefault="00271861" w:rsidP="00271861">
      <w:pPr>
        <w:spacing w:after="0" w:line="240" w:lineRule="auto"/>
        <w:jc w:val="both"/>
        <w:rPr>
          <w:rFonts w:cstheme="minorHAnsi"/>
        </w:rPr>
      </w:pPr>
    </w:p>
    <w:p w:rsidR="00810714" w:rsidRDefault="00810714" w:rsidP="00271861">
      <w:pPr>
        <w:spacing w:after="0" w:line="240" w:lineRule="auto"/>
        <w:jc w:val="both"/>
        <w:rPr>
          <w:rFonts w:cstheme="minorHAnsi"/>
        </w:rPr>
      </w:pPr>
      <w:r w:rsidRPr="002E40D7">
        <w:rPr>
          <w:rFonts w:cstheme="minorHAnsi"/>
        </w:rPr>
        <w:t xml:space="preserve">Para su mejor comprensión se adjunta </w:t>
      </w:r>
      <w:r>
        <w:rPr>
          <w:rFonts w:cstheme="minorHAnsi"/>
        </w:rPr>
        <w:t>en la página siguiente,</w:t>
      </w:r>
      <w:r w:rsidRPr="002E40D7">
        <w:rPr>
          <w:rFonts w:cstheme="minorHAnsi"/>
        </w:rPr>
        <w:t xml:space="preserve"> láminas que expresa las modificaciones anteriormente mencionadas.</w:t>
      </w:r>
    </w:p>
    <w:p w:rsidR="00606D1A" w:rsidRDefault="00606D1A" w:rsidP="00271861">
      <w:pPr>
        <w:spacing w:after="0" w:line="240" w:lineRule="auto"/>
        <w:rPr>
          <w:rFonts w:cstheme="minorHAnsi"/>
          <w:b/>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125818" w:rsidRDefault="00125818"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606D1A" w:rsidRDefault="00606D1A" w:rsidP="00271861">
      <w:pPr>
        <w:spacing w:after="0" w:line="240" w:lineRule="auto"/>
        <w:jc w:val="both"/>
        <w:rPr>
          <w:rFonts w:ascii="Calibri" w:eastAsia="Times New Roman" w:hAnsi="Calibri" w:cs="Calibri"/>
          <w:color w:val="000000"/>
          <w:lang w:eastAsia="es-CL"/>
        </w:rPr>
      </w:pPr>
    </w:p>
    <w:p w:rsidR="008C5C67" w:rsidRDefault="008C5C67"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810714" w:rsidRDefault="00C31EC3"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C31EC3" w:rsidRDefault="00C31EC3" w:rsidP="00271861">
      <w:pPr>
        <w:spacing w:after="0" w:line="240" w:lineRule="auto"/>
        <w:jc w:val="both"/>
        <w:rPr>
          <w:rFonts w:ascii="Calibri" w:eastAsia="Times New Roman" w:hAnsi="Calibri" w:cs="Calibri"/>
          <w:color w:val="000000"/>
          <w:lang w:eastAsia="es-CL"/>
        </w:rPr>
      </w:pPr>
      <w:r w:rsidRPr="00C31EC3">
        <w:rPr>
          <w:rFonts w:ascii="Calibri" w:eastAsia="Times New Roman" w:hAnsi="Calibri" w:cs="Calibri"/>
          <w:noProof/>
          <w:color w:val="000000"/>
          <w:lang w:eastAsia="es-CL"/>
        </w:rPr>
        <w:drawing>
          <wp:inline distT="0" distB="0" distL="0" distR="0">
            <wp:extent cx="5612130" cy="3407544"/>
            <wp:effectExtent l="0" t="0" r="762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07544"/>
                    </a:xfrm>
                    <a:prstGeom prst="rect">
                      <a:avLst/>
                    </a:prstGeom>
                    <a:noFill/>
                    <a:ln>
                      <a:noFill/>
                    </a:ln>
                  </pic:spPr>
                </pic:pic>
              </a:graphicData>
            </a:graphic>
          </wp:inline>
        </w:drawing>
      </w:r>
    </w:p>
    <w:p w:rsidR="00C31EC3" w:rsidRDefault="00C31EC3" w:rsidP="00271861">
      <w:pPr>
        <w:spacing w:after="0" w:line="240" w:lineRule="auto"/>
        <w:jc w:val="both"/>
        <w:rPr>
          <w:rFonts w:ascii="Calibri" w:eastAsia="Times New Roman" w:hAnsi="Calibri" w:cs="Calibri"/>
          <w:color w:val="000000"/>
          <w:lang w:eastAsia="es-CL"/>
        </w:rPr>
      </w:pPr>
    </w:p>
    <w:p w:rsidR="00C31EC3" w:rsidRDefault="00C31EC3" w:rsidP="00271861">
      <w:pPr>
        <w:spacing w:after="0" w:line="240" w:lineRule="auto"/>
        <w:jc w:val="both"/>
        <w:rPr>
          <w:rFonts w:ascii="Calibri" w:eastAsia="Times New Roman" w:hAnsi="Calibri" w:cs="Calibri"/>
          <w:color w:val="000000"/>
          <w:lang w:eastAsia="es-CL"/>
        </w:rPr>
      </w:pPr>
    </w:p>
    <w:p w:rsidR="00C31EC3" w:rsidRDefault="00C31EC3"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C31EC3" w:rsidRDefault="00C31EC3" w:rsidP="00271861">
      <w:pPr>
        <w:spacing w:after="0" w:line="240" w:lineRule="auto"/>
        <w:jc w:val="both"/>
        <w:rPr>
          <w:rFonts w:cstheme="minorHAnsi"/>
        </w:rPr>
      </w:pPr>
      <w:r w:rsidRPr="00C31EC3">
        <w:rPr>
          <w:rFonts w:cstheme="minorHAnsi"/>
          <w:noProof/>
          <w:lang w:eastAsia="es-CL"/>
        </w:rPr>
        <w:drawing>
          <wp:inline distT="0" distB="0" distL="0" distR="0">
            <wp:extent cx="5612130" cy="3134458"/>
            <wp:effectExtent l="0" t="0" r="762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34458"/>
                    </a:xfrm>
                    <a:prstGeom prst="rect">
                      <a:avLst/>
                    </a:prstGeom>
                    <a:noFill/>
                    <a:ln>
                      <a:noFill/>
                    </a:ln>
                  </pic:spPr>
                </pic:pic>
              </a:graphicData>
            </a:graphic>
          </wp:inline>
        </w:drawing>
      </w:r>
    </w:p>
    <w:p w:rsidR="00295EDE" w:rsidRDefault="00295EDE" w:rsidP="00271861">
      <w:pPr>
        <w:spacing w:after="0" w:line="240" w:lineRule="auto"/>
        <w:jc w:val="both"/>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w:t>
            </w:r>
          </w:p>
        </w:tc>
        <w:tc>
          <w:tcPr>
            <w:tcW w:w="4864" w:type="dxa"/>
          </w:tcPr>
          <w:p w:rsidR="00213471" w:rsidRDefault="00213471" w:rsidP="00271861">
            <w:pPr>
              <w:rPr>
                <w:rFonts w:ascii="Calibri" w:hAnsi="Calibri" w:cs="Calibri"/>
                <w:color w:val="000000"/>
              </w:rPr>
            </w:pPr>
            <w:r>
              <w:rPr>
                <w:rFonts w:ascii="Calibri" w:hAnsi="Calibri" w:cs="Calibri"/>
                <w:color w:val="000000"/>
              </w:rPr>
              <w:t>15</w:t>
            </w:r>
          </w:p>
        </w:tc>
      </w:tr>
      <w:tr w:rsidR="00213471" w:rsidRPr="00A24075" w:rsidTr="004203A8">
        <w:tc>
          <w:tcPr>
            <w:tcW w:w="3964" w:type="dxa"/>
            <w:vAlign w:val="center"/>
          </w:tcPr>
          <w:p w:rsidR="00213471" w:rsidRPr="00A24075" w:rsidRDefault="00213471" w:rsidP="00271861">
            <w:pPr>
              <w:jc w:val="center"/>
              <w:rPr>
                <w:rFonts w:cstheme="minorHAnsi"/>
                <w:b/>
                <w:bCs/>
                <w:color w:val="000000"/>
              </w:rPr>
            </w:pPr>
            <w:r w:rsidRPr="00A24075">
              <w:rPr>
                <w:rFonts w:cstheme="minorHAnsi"/>
                <w:b/>
                <w:bCs/>
                <w:color w:val="000000"/>
              </w:rPr>
              <w:t>NOMBRE</w:t>
            </w:r>
          </w:p>
        </w:tc>
        <w:tc>
          <w:tcPr>
            <w:tcW w:w="4864" w:type="dxa"/>
          </w:tcPr>
          <w:p w:rsidR="00213471" w:rsidRDefault="00213471" w:rsidP="00271861">
            <w:pPr>
              <w:rPr>
                <w:rFonts w:ascii="Calibri" w:hAnsi="Calibri" w:cs="Calibri"/>
                <w:color w:val="000000"/>
              </w:rPr>
            </w:pPr>
            <w:r>
              <w:rPr>
                <w:rFonts w:ascii="Calibri" w:hAnsi="Calibri" w:cs="Calibri"/>
                <w:color w:val="000000"/>
              </w:rPr>
              <w:t>DANIELA GOMEZ BRIEBA - CLAUDIA GOMEZ ESCOBAR - LUIS ARZE GOMEZ</w:t>
            </w:r>
          </w:p>
        </w:tc>
      </w:tr>
    </w:tbl>
    <w:p w:rsidR="00295EDE" w:rsidRPr="00A24075" w:rsidRDefault="00295EDE" w:rsidP="00271861">
      <w:pPr>
        <w:spacing w:after="0" w:line="240" w:lineRule="auto"/>
        <w:rPr>
          <w:rFonts w:cstheme="minorHAnsi"/>
        </w:rPr>
      </w:pPr>
    </w:p>
    <w:p w:rsidR="00295EDE" w:rsidRPr="00A24075" w:rsidRDefault="00295EDE" w:rsidP="00271861">
      <w:pPr>
        <w:spacing w:after="0" w:line="240" w:lineRule="auto"/>
        <w:rPr>
          <w:rFonts w:cstheme="minorHAnsi"/>
          <w:b/>
        </w:rPr>
      </w:pPr>
      <w:r w:rsidRPr="00A24075">
        <w:rPr>
          <w:rFonts w:cstheme="minorHAnsi"/>
          <w:b/>
        </w:rPr>
        <w:t>OBSERVACIÓN</w:t>
      </w:r>
    </w:p>
    <w:p w:rsidR="00295EDE" w:rsidRPr="00A24075" w:rsidRDefault="00295EDE" w:rsidP="00271861">
      <w:pPr>
        <w:spacing w:after="0" w:line="240" w:lineRule="auto"/>
        <w:rPr>
          <w:rFonts w:cstheme="minorHAnsi"/>
        </w:rPr>
      </w:pPr>
    </w:p>
    <w:p w:rsidR="00D703B3" w:rsidRPr="00D703B3" w:rsidRDefault="00D703B3" w:rsidP="00271861">
      <w:pPr>
        <w:pStyle w:val="Prrafodelista"/>
        <w:numPr>
          <w:ilvl w:val="0"/>
          <w:numId w:val="10"/>
        </w:numPr>
        <w:spacing w:after="0" w:line="240" w:lineRule="auto"/>
        <w:ind w:left="360"/>
        <w:jc w:val="both"/>
        <w:rPr>
          <w:rFonts w:ascii="Calibri" w:eastAsia="Times New Roman" w:hAnsi="Calibri" w:cs="Calibri"/>
          <w:i/>
          <w:color w:val="000000"/>
          <w:lang w:eastAsia="es-CL"/>
        </w:rPr>
      </w:pPr>
      <w:r w:rsidRPr="00D703B3">
        <w:rPr>
          <w:rFonts w:ascii="Calibri" w:eastAsia="Times New Roman" w:hAnsi="Calibri" w:cs="Calibri"/>
          <w:i/>
          <w:color w:val="000000"/>
          <w:lang w:eastAsia="es-CL"/>
        </w:rPr>
        <w:t xml:space="preserve">Predio denominado Lote 3 de Hijuela 1 de Fundo Quintay rol 172-10 (propiedad de los suscritos) se encuentra afecto en un 50% por zona de protección de borde costero, un camino de 15 m. proyectado hacia Playa Chica y una zona de AV de 27 m. contigua al camino. </w:t>
      </w:r>
    </w:p>
    <w:p w:rsidR="00D703B3" w:rsidRPr="00D703B3" w:rsidRDefault="00D703B3" w:rsidP="00271861">
      <w:pPr>
        <w:spacing w:after="0" w:line="240" w:lineRule="auto"/>
        <w:jc w:val="both"/>
        <w:rPr>
          <w:rFonts w:ascii="Calibri" w:eastAsia="Times New Roman" w:hAnsi="Calibri" w:cs="Calibri"/>
          <w:i/>
          <w:color w:val="000000"/>
          <w:lang w:eastAsia="es-CL"/>
        </w:rPr>
      </w:pPr>
    </w:p>
    <w:p w:rsidR="00D703B3" w:rsidRPr="00D703B3" w:rsidRDefault="00D703B3" w:rsidP="00271861">
      <w:pPr>
        <w:pStyle w:val="Prrafodelista"/>
        <w:numPr>
          <w:ilvl w:val="0"/>
          <w:numId w:val="10"/>
        </w:numPr>
        <w:spacing w:after="0" w:line="240" w:lineRule="auto"/>
        <w:ind w:left="360"/>
        <w:jc w:val="both"/>
        <w:rPr>
          <w:rFonts w:ascii="Calibri" w:eastAsia="Times New Roman" w:hAnsi="Calibri" w:cs="Calibri"/>
          <w:i/>
          <w:color w:val="000000"/>
          <w:lang w:eastAsia="es-CL"/>
        </w:rPr>
      </w:pPr>
      <w:r w:rsidRPr="00D703B3">
        <w:rPr>
          <w:rFonts w:ascii="Calibri" w:eastAsia="Times New Roman" w:hAnsi="Calibri" w:cs="Calibri"/>
          <w:i/>
          <w:color w:val="000000"/>
          <w:lang w:eastAsia="es-CL"/>
        </w:rPr>
        <w:t>Se propone: Considerando que esa zona de área verde al costado del camino proyectado como "Av. Quebrada 1" busca proteger la ladera de la Quebrada, solicitan que ZAV se acabe en el punto en que la quebrada sigue su camino al mar y no continúe hacia la esquina de la playa pasando por nuestro terreno.</w:t>
      </w:r>
    </w:p>
    <w:p w:rsidR="00D703B3" w:rsidRPr="00D703B3" w:rsidRDefault="00D703B3" w:rsidP="00271861">
      <w:pPr>
        <w:spacing w:after="0" w:line="240" w:lineRule="auto"/>
        <w:jc w:val="both"/>
        <w:rPr>
          <w:rFonts w:ascii="Calibri" w:eastAsia="Times New Roman" w:hAnsi="Calibri" w:cs="Calibri"/>
          <w:i/>
          <w:color w:val="000000"/>
          <w:lang w:eastAsia="es-CL"/>
        </w:rPr>
      </w:pPr>
    </w:p>
    <w:p w:rsidR="00D703B3" w:rsidRPr="00D703B3" w:rsidRDefault="00D703B3" w:rsidP="00271861">
      <w:pPr>
        <w:pStyle w:val="Prrafodelista"/>
        <w:numPr>
          <w:ilvl w:val="0"/>
          <w:numId w:val="10"/>
        </w:numPr>
        <w:spacing w:after="0" w:line="240" w:lineRule="auto"/>
        <w:ind w:left="360"/>
        <w:jc w:val="both"/>
        <w:rPr>
          <w:rFonts w:ascii="Calibri" w:eastAsia="Times New Roman" w:hAnsi="Calibri" w:cs="Calibri"/>
          <w:i/>
          <w:color w:val="000000"/>
          <w:lang w:eastAsia="es-CL"/>
        </w:rPr>
      </w:pPr>
      <w:r w:rsidRPr="00D703B3">
        <w:rPr>
          <w:rFonts w:ascii="Calibri" w:eastAsia="Times New Roman" w:hAnsi="Calibri" w:cs="Calibri"/>
          <w:i/>
          <w:color w:val="000000"/>
          <w:lang w:eastAsia="es-CL"/>
        </w:rPr>
        <w:t>Se solicita que dicha ZAV que pasa por predio sea ZH-3B.</w:t>
      </w:r>
    </w:p>
    <w:p w:rsidR="00D703B3" w:rsidRPr="00D703B3" w:rsidRDefault="00D703B3" w:rsidP="00271861">
      <w:pPr>
        <w:spacing w:after="0" w:line="240" w:lineRule="auto"/>
        <w:jc w:val="both"/>
        <w:rPr>
          <w:rFonts w:ascii="Calibri" w:eastAsia="Times New Roman" w:hAnsi="Calibri" w:cs="Calibri"/>
          <w:i/>
          <w:color w:val="000000"/>
          <w:lang w:eastAsia="es-CL"/>
        </w:rPr>
      </w:pPr>
    </w:p>
    <w:p w:rsidR="00D703B3" w:rsidRPr="00D703B3" w:rsidRDefault="00D703B3" w:rsidP="00271861">
      <w:pPr>
        <w:pStyle w:val="Prrafodelista"/>
        <w:numPr>
          <w:ilvl w:val="0"/>
          <w:numId w:val="10"/>
        </w:numPr>
        <w:spacing w:after="0" w:line="240" w:lineRule="auto"/>
        <w:ind w:left="360"/>
        <w:jc w:val="both"/>
        <w:rPr>
          <w:rFonts w:ascii="Calibri" w:eastAsia="Times New Roman" w:hAnsi="Calibri" w:cs="Calibri"/>
          <w:i/>
          <w:color w:val="000000"/>
          <w:lang w:eastAsia="es-CL"/>
        </w:rPr>
      </w:pPr>
      <w:r w:rsidRPr="00D703B3">
        <w:rPr>
          <w:rFonts w:ascii="Calibri" w:eastAsia="Times New Roman" w:hAnsi="Calibri" w:cs="Calibri"/>
          <w:i/>
          <w:color w:val="000000"/>
          <w:lang w:eastAsia="es-CL"/>
        </w:rPr>
        <w:t>Modificar el ancho de vía proyectada "Av. Quebrada 1" a 8 metros, como camino peatonal fundamentalmente.</w:t>
      </w:r>
    </w:p>
    <w:p w:rsidR="00295EDE" w:rsidRPr="00A24075" w:rsidRDefault="00295EDE" w:rsidP="00271861">
      <w:pPr>
        <w:spacing w:after="0" w:line="240" w:lineRule="auto"/>
        <w:rPr>
          <w:rFonts w:cstheme="minorHAnsi"/>
        </w:rPr>
      </w:pPr>
    </w:p>
    <w:p w:rsidR="00D703B3" w:rsidRDefault="00D703B3" w:rsidP="00271861">
      <w:pPr>
        <w:spacing w:after="0" w:line="240" w:lineRule="auto"/>
        <w:rPr>
          <w:rFonts w:cstheme="minorHAnsi"/>
          <w:b/>
        </w:rPr>
      </w:pPr>
    </w:p>
    <w:p w:rsidR="008C5C67" w:rsidRPr="00A24075" w:rsidRDefault="008C5C67" w:rsidP="00271861">
      <w:pPr>
        <w:spacing w:after="0" w:line="240" w:lineRule="auto"/>
        <w:rPr>
          <w:rFonts w:cstheme="minorHAnsi"/>
          <w:b/>
        </w:rPr>
      </w:pPr>
      <w:r w:rsidRPr="00A24075">
        <w:rPr>
          <w:rFonts w:cstheme="minorHAnsi"/>
          <w:b/>
        </w:rPr>
        <w:t>RESPUESTA</w:t>
      </w:r>
    </w:p>
    <w:p w:rsidR="008C5C67" w:rsidRPr="00A24075" w:rsidRDefault="008C5C67" w:rsidP="00271861">
      <w:pPr>
        <w:spacing w:after="0" w:line="240" w:lineRule="auto"/>
        <w:rPr>
          <w:rFonts w:cstheme="minorHAnsi"/>
        </w:rPr>
      </w:pPr>
    </w:p>
    <w:p w:rsidR="008C5C67" w:rsidRDefault="008C5C67" w:rsidP="00271861">
      <w:pPr>
        <w:spacing w:after="0" w:line="240" w:lineRule="auto"/>
        <w:jc w:val="both"/>
        <w:rPr>
          <w:rFonts w:cstheme="minorHAnsi"/>
        </w:rPr>
      </w:pPr>
      <w:r>
        <w:rPr>
          <w:rFonts w:cstheme="minorHAnsi"/>
        </w:rPr>
        <w:t>Se ha tomado la decisión en función de los antecedentes aportados en proceso de consulta pública del Plan Regulador Comunal,</w:t>
      </w:r>
      <w:r w:rsidRPr="00FF0D64">
        <w:rPr>
          <w:rFonts w:cstheme="minorHAnsi"/>
        </w:rPr>
        <w:t xml:space="preserve"> </w:t>
      </w:r>
      <w:r>
        <w:rPr>
          <w:rFonts w:cstheme="minorHAnsi"/>
        </w:rPr>
        <w:t>realizar adecuaciones a propuesta de PRC en el sector de Playa Chica que en su conjunto atienden las observaciones formuladas, potencian la propuesta y no contravienen los objetivos del plan.</w:t>
      </w:r>
    </w:p>
    <w:p w:rsidR="008C5C67" w:rsidRDefault="008C5C67" w:rsidP="00271861">
      <w:pPr>
        <w:spacing w:after="0" w:line="240" w:lineRule="auto"/>
        <w:jc w:val="both"/>
        <w:rPr>
          <w:rFonts w:cstheme="minorHAnsi"/>
        </w:rPr>
      </w:pPr>
      <w:r>
        <w:rPr>
          <w:rFonts w:cstheme="minorHAnsi"/>
        </w:rPr>
        <w:t>En función de lo anterior se realizarán a la propuesta de Plan Regulador Comunal en el sector de Playa Chica las siguientes modificaciones:</w:t>
      </w:r>
    </w:p>
    <w:p w:rsidR="008C5C67" w:rsidRPr="00393104" w:rsidRDefault="008C5C67" w:rsidP="00271861">
      <w:pPr>
        <w:pStyle w:val="Prrafodelista"/>
        <w:numPr>
          <w:ilvl w:val="0"/>
          <w:numId w:val="6"/>
        </w:numPr>
        <w:spacing w:after="0" w:line="240" w:lineRule="auto"/>
        <w:jc w:val="both"/>
        <w:rPr>
          <w:rFonts w:cstheme="minorHAnsi"/>
        </w:rPr>
      </w:pPr>
      <w:r w:rsidRPr="00393104">
        <w:rPr>
          <w:rFonts w:cstheme="minorHAnsi"/>
        </w:rPr>
        <w:t>Se elimina AV DUP.</w:t>
      </w:r>
    </w:p>
    <w:p w:rsidR="008C5C67" w:rsidRPr="00393104" w:rsidRDefault="008C5C67" w:rsidP="00271861">
      <w:pPr>
        <w:pStyle w:val="Prrafodelista"/>
        <w:numPr>
          <w:ilvl w:val="0"/>
          <w:numId w:val="6"/>
        </w:numPr>
        <w:spacing w:after="0" w:line="240" w:lineRule="auto"/>
        <w:jc w:val="both"/>
        <w:rPr>
          <w:rFonts w:cstheme="minorHAnsi"/>
        </w:rPr>
      </w:pPr>
      <w:r w:rsidRPr="00393104">
        <w:rPr>
          <w:rFonts w:cstheme="minorHAnsi"/>
        </w:rPr>
        <w:t>Se elimina vía denominada vía 17.</w:t>
      </w:r>
    </w:p>
    <w:p w:rsidR="008C5C67" w:rsidRPr="00393104" w:rsidRDefault="008C5C67" w:rsidP="00271861">
      <w:pPr>
        <w:pStyle w:val="Prrafodelista"/>
        <w:numPr>
          <w:ilvl w:val="0"/>
          <w:numId w:val="6"/>
        </w:numPr>
        <w:spacing w:after="0" w:line="240" w:lineRule="auto"/>
        <w:jc w:val="both"/>
        <w:rPr>
          <w:rFonts w:cstheme="minorHAnsi"/>
        </w:rPr>
      </w:pPr>
      <w:r w:rsidRPr="00393104">
        <w:rPr>
          <w:rFonts w:cstheme="minorHAnsi"/>
        </w:rPr>
        <w:t>Se corrige posición de vía 16, situando en la proyección de Vía 8, entre Vía 9 y Avenida Quebrada 1.</w:t>
      </w:r>
    </w:p>
    <w:p w:rsidR="008C5C67" w:rsidRPr="00393104" w:rsidRDefault="008C5C67" w:rsidP="00271861">
      <w:pPr>
        <w:pStyle w:val="Prrafodelista"/>
        <w:numPr>
          <w:ilvl w:val="0"/>
          <w:numId w:val="6"/>
        </w:numPr>
        <w:spacing w:after="0" w:line="240" w:lineRule="auto"/>
        <w:jc w:val="both"/>
        <w:rPr>
          <w:rFonts w:cstheme="minorHAnsi"/>
        </w:rPr>
      </w:pPr>
      <w:r w:rsidRPr="00393104">
        <w:rPr>
          <w:rFonts w:cstheme="minorHAnsi"/>
        </w:rPr>
        <w:t xml:space="preserve">El polígono formado por Avenida Quebrada 1, Nueva Costanera, Vía 9 y Vía 16 adquirirá la zonificación ZHM-2.  </w:t>
      </w:r>
    </w:p>
    <w:p w:rsidR="008C5C67" w:rsidRDefault="008C5C67" w:rsidP="00271861">
      <w:pPr>
        <w:pStyle w:val="Prrafodelista"/>
        <w:numPr>
          <w:ilvl w:val="0"/>
          <w:numId w:val="6"/>
        </w:numPr>
        <w:spacing w:after="0" w:line="240" w:lineRule="auto"/>
        <w:jc w:val="both"/>
        <w:rPr>
          <w:rFonts w:cstheme="minorHAnsi"/>
        </w:rPr>
      </w:pPr>
      <w:r w:rsidRPr="00393104">
        <w:rPr>
          <w:rFonts w:cstheme="minorHAnsi"/>
        </w:rPr>
        <w:t xml:space="preserve">Se elimina zona ZAV, </w:t>
      </w:r>
      <w:r>
        <w:rPr>
          <w:rFonts w:cstheme="minorHAnsi"/>
        </w:rPr>
        <w:t xml:space="preserve">al suroriente de quebrada y </w:t>
      </w:r>
      <w:r w:rsidRPr="00393104">
        <w:rPr>
          <w:rFonts w:cstheme="minorHAnsi"/>
        </w:rPr>
        <w:t xml:space="preserve">que está definida entre el punto Q6 y Q5 del límite urbano oriente, </w:t>
      </w:r>
      <w:r>
        <w:rPr>
          <w:rFonts w:cstheme="minorHAnsi"/>
        </w:rPr>
        <w:t>adquiriendo este polígono la</w:t>
      </w:r>
      <w:r w:rsidRPr="00393104">
        <w:rPr>
          <w:rFonts w:cstheme="minorHAnsi"/>
        </w:rPr>
        <w:t xml:space="preserve"> zonificación a ZHM-2.</w:t>
      </w:r>
    </w:p>
    <w:p w:rsidR="008C5C67" w:rsidRPr="00393104" w:rsidRDefault="008C5C67" w:rsidP="00271861">
      <w:pPr>
        <w:pStyle w:val="Prrafodelista"/>
        <w:numPr>
          <w:ilvl w:val="0"/>
          <w:numId w:val="6"/>
        </w:numPr>
        <w:spacing w:after="0" w:line="240" w:lineRule="auto"/>
        <w:jc w:val="both"/>
        <w:rPr>
          <w:rFonts w:cstheme="minorHAnsi"/>
        </w:rPr>
      </w:pPr>
      <w:r w:rsidRPr="00D703B3">
        <w:rPr>
          <w:rFonts w:cstheme="minorHAnsi"/>
        </w:rPr>
        <w:t>Se rechaza la disminución en ancho de la vía Av. Quebrada 1 puesto que el diseño está controlado por el artículo 2.3.2. de la O</w:t>
      </w:r>
      <w:r>
        <w:rPr>
          <w:rFonts w:cstheme="minorHAnsi"/>
        </w:rPr>
        <w:t>rdenanza General de Urbanismo y Construcciones.</w:t>
      </w:r>
    </w:p>
    <w:p w:rsidR="008C5C67" w:rsidRPr="00393104" w:rsidRDefault="008C5C67" w:rsidP="00271861">
      <w:pPr>
        <w:pStyle w:val="Prrafodelista"/>
        <w:spacing w:after="0" w:line="240" w:lineRule="auto"/>
        <w:ind w:left="360"/>
        <w:jc w:val="both"/>
        <w:rPr>
          <w:rFonts w:cstheme="minorHAnsi"/>
        </w:rPr>
      </w:pPr>
    </w:p>
    <w:p w:rsidR="008C5C67" w:rsidRDefault="008C5C67" w:rsidP="00271861">
      <w:pPr>
        <w:spacing w:after="0" w:line="240" w:lineRule="auto"/>
        <w:jc w:val="both"/>
        <w:rPr>
          <w:rFonts w:cstheme="minorHAnsi"/>
        </w:rPr>
      </w:pPr>
      <w:r w:rsidRPr="00C31EC3">
        <w:rPr>
          <w:rFonts w:cstheme="minorHAnsi"/>
        </w:rPr>
        <w:t xml:space="preserve">Para su mejor comprensión se adjunta </w:t>
      </w:r>
      <w:r>
        <w:rPr>
          <w:rFonts w:cstheme="minorHAnsi"/>
        </w:rPr>
        <w:t xml:space="preserve">en la página siguiente, </w:t>
      </w:r>
      <w:r w:rsidRPr="00C31EC3">
        <w:rPr>
          <w:rFonts w:cstheme="minorHAnsi"/>
        </w:rPr>
        <w:t>láminas que expresa las modificaciones anteriormente mencionadas.</w:t>
      </w:r>
    </w:p>
    <w:p w:rsidR="008C5C67" w:rsidRPr="006D3385" w:rsidRDefault="008C5C67" w:rsidP="00271861">
      <w:pPr>
        <w:spacing w:after="0" w:line="240" w:lineRule="auto"/>
        <w:rPr>
          <w:rFonts w:cstheme="minorHAnsi"/>
          <w:b/>
        </w:rPr>
      </w:pPr>
      <w:r>
        <w:rPr>
          <w:rFonts w:ascii="Calibri" w:eastAsia="Times New Roman" w:hAnsi="Calibri" w:cs="Calibri"/>
          <w:color w:val="000000"/>
          <w:lang w:eastAsia="es-CL"/>
        </w:rPr>
        <w:t>SITUACIÓN ACTUAL - PROPUESTA PRC</w:t>
      </w:r>
    </w:p>
    <w:p w:rsidR="008C5C67" w:rsidRDefault="008C5C67" w:rsidP="00271861">
      <w:pPr>
        <w:spacing w:after="0" w:line="240" w:lineRule="auto"/>
        <w:jc w:val="both"/>
        <w:rPr>
          <w:rFonts w:cstheme="minorHAnsi"/>
        </w:rPr>
      </w:pPr>
      <w:r w:rsidRPr="00E5645D">
        <w:rPr>
          <w:rFonts w:cstheme="minorHAnsi"/>
          <w:noProof/>
          <w:lang w:eastAsia="es-CL"/>
        </w:rPr>
        <w:drawing>
          <wp:inline distT="0" distB="0" distL="0" distR="0" wp14:anchorId="2939E969" wp14:editId="2DBC38AA">
            <wp:extent cx="4543425" cy="3922063"/>
            <wp:effectExtent l="0" t="0" r="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509" cy="3943717"/>
                    </a:xfrm>
                    <a:prstGeom prst="rect">
                      <a:avLst/>
                    </a:prstGeom>
                    <a:noFill/>
                    <a:ln>
                      <a:noFill/>
                    </a:ln>
                  </pic:spPr>
                </pic:pic>
              </a:graphicData>
            </a:graphic>
          </wp:inline>
        </w:drawing>
      </w:r>
    </w:p>
    <w:p w:rsidR="008C5C67" w:rsidRDefault="008C5C67" w:rsidP="00271861">
      <w:pPr>
        <w:spacing w:after="0" w:line="240" w:lineRule="auto"/>
        <w:rPr>
          <w:rFonts w:cstheme="minorHAnsi"/>
        </w:rPr>
      </w:pPr>
    </w:p>
    <w:p w:rsidR="008C5C67" w:rsidRDefault="008C5C67"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271861" w:rsidRDefault="008C5C67" w:rsidP="00271861">
      <w:pPr>
        <w:spacing w:after="0" w:line="240" w:lineRule="auto"/>
        <w:rPr>
          <w:rFonts w:cstheme="minorHAnsi"/>
        </w:rPr>
      </w:pPr>
      <w:r w:rsidRPr="00E5645D">
        <w:rPr>
          <w:rFonts w:cstheme="minorHAnsi"/>
          <w:noProof/>
          <w:lang w:eastAsia="es-CL"/>
        </w:rPr>
        <w:drawing>
          <wp:inline distT="0" distB="0" distL="0" distR="0" wp14:anchorId="28D68B3B" wp14:editId="49A8161F">
            <wp:extent cx="4618817" cy="340042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0629" cy="3409121"/>
                    </a:xfrm>
                    <a:prstGeom prst="rect">
                      <a:avLst/>
                    </a:prstGeom>
                    <a:noFill/>
                    <a:ln>
                      <a:noFill/>
                    </a:ln>
                  </pic:spPr>
                </pic:pic>
              </a:graphicData>
            </a:graphic>
          </wp:inline>
        </w:drawing>
      </w:r>
    </w:p>
    <w:p w:rsidR="00271861" w:rsidRDefault="00271861"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16</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HECTOR LIRA ALVAREZ - ANITA MARIA RUBIO NUÑEZ</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spacing w:after="0" w:line="240" w:lineRule="auto"/>
        <w:jc w:val="both"/>
        <w:rPr>
          <w:rFonts w:cstheme="minorHAnsi"/>
          <w:i/>
        </w:rPr>
      </w:pPr>
      <w:r w:rsidRPr="00C06491">
        <w:rPr>
          <w:rFonts w:cstheme="minorHAnsi"/>
          <w:i/>
        </w:rPr>
        <w:t>Propietarios de 4 propiedades en Lagunillas. Además, parte de la sucesión Rubio Núñez (roles 102-8 y 102-9). Respecto a la definición de ICH de inmueble de roles 102-8 y 102-9 están de acuerdo. Respecto a la vía 3 proyectada cruza propiedades, por lo que se solicita eliminar vía 3. Respecto a calle 1 y su continuación Calle Las Acacias, el ancho propuesto afecta propiedad de ICH, propiedad de vecino sector norte y pozo profundo de rol 162-52. Se solicita que esta vía se deje en 11 metros de ancho asimilada a vía de servicio.</w:t>
      </w:r>
    </w:p>
    <w:p w:rsidR="00271861" w:rsidRPr="00C0649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rPr>
      </w:pPr>
      <w:r w:rsidRPr="00C06491">
        <w:rPr>
          <w:rFonts w:cstheme="minorHAnsi"/>
        </w:rPr>
        <w:t xml:space="preserve">Con respecto a la primera solicitud planteada, se acoge la petición y se propone eliminar la Vía 3 del plano PRCC-L en Lagunillas, basado en el hecho que no existe una proyección de consolidación efectiva de esta vía. </w:t>
      </w:r>
    </w:p>
    <w:p w:rsidR="00271861" w:rsidRDefault="00271861" w:rsidP="00271861">
      <w:pPr>
        <w:spacing w:after="0" w:line="240" w:lineRule="auto"/>
        <w:jc w:val="both"/>
        <w:rPr>
          <w:rFonts w:cstheme="minorHAnsi"/>
        </w:rPr>
      </w:pPr>
    </w:p>
    <w:p w:rsidR="00271861" w:rsidRPr="00C06491" w:rsidRDefault="00271861" w:rsidP="00271861">
      <w:pPr>
        <w:spacing w:after="0" w:line="240" w:lineRule="auto"/>
        <w:jc w:val="both"/>
        <w:rPr>
          <w:rFonts w:cstheme="minorHAnsi"/>
        </w:rPr>
      </w:pPr>
      <w:r w:rsidRPr="00C06491">
        <w:rPr>
          <w:rFonts w:cstheme="minorHAnsi"/>
        </w:rPr>
        <w:t>Respecto al ancho de la Calle 1 en su intersección con Avenida Rojas Montt, se acoge la solicitud, homologando la vía existente que se denominará como “pasaje Las Acacias” con su ancho existente en el tramo entre Avenida Rojas Montt y la intersección con estero denominado “Los Molles”. El tramo existente entre la intersección con estero y el término de este tramo existente, se mantendrá en el ancho existe de 11 metros como vía de servicio. El tramo proyectado de “pasaje las Acacias” se mantendrá en 15 metros de ancho.</w:t>
      </w:r>
    </w:p>
    <w:p w:rsidR="00271861" w:rsidRPr="00C0649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p>
    <w:p w:rsidR="00271861" w:rsidRPr="000547B9" w:rsidRDefault="00271861" w:rsidP="00271861">
      <w:pPr>
        <w:spacing w:after="0" w:line="240" w:lineRule="auto"/>
        <w:jc w:val="both"/>
        <w:rPr>
          <w:rFonts w:cstheme="minorHAnsi"/>
        </w:rPr>
      </w:pPr>
      <w:r w:rsidRPr="000547B9">
        <w:rPr>
          <w:rFonts w:cstheme="minorHAnsi"/>
        </w:rPr>
        <w:t>Para su mejor comprensión se adjunta</w:t>
      </w:r>
      <w:r>
        <w:rPr>
          <w:rFonts w:cstheme="minorHAnsi"/>
        </w:rPr>
        <w:t>n</w:t>
      </w:r>
      <w:r w:rsidRPr="000547B9">
        <w:rPr>
          <w:rFonts w:cstheme="minorHAnsi"/>
        </w:rPr>
        <w:t xml:space="preserve"> en la</w:t>
      </w:r>
      <w:r>
        <w:rPr>
          <w:rFonts w:cstheme="minorHAnsi"/>
        </w:rPr>
        <w:t>s</w:t>
      </w:r>
      <w:r w:rsidRPr="000547B9">
        <w:rPr>
          <w:rFonts w:cstheme="minorHAnsi"/>
        </w:rPr>
        <w:t xml:space="preserve"> página</w:t>
      </w:r>
      <w:r>
        <w:rPr>
          <w:rFonts w:cstheme="minorHAnsi"/>
        </w:rPr>
        <w:t>s</w:t>
      </w:r>
      <w:r w:rsidRPr="000547B9">
        <w:rPr>
          <w:rFonts w:cstheme="minorHAnsi"/>
        </w:rPr>
        <w:t xml:space="preserve"> siguiente</w:t>
      </w:r>
      <w:r>
        <w:rPr>
          <w:rFonts w:cstheme="minorHAnsi"/>
        </w:rPr>
        <w:t>s</w:t>
      </w:r>
      <w:r w:rsidRPr="000547B9">
        <w:rPr>
          <w:rFonts w:cstheme="minorHAnsi"/>
        </w:rPr>
        <w:t>, láminas que expresa las modificaciones anteriormente mencionadas.</w:t>
      </w: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p>
    <w:p w:rsidR="00271861" w:rsidRPr="004E6E72" w:rsidRDefault="00271861" w:rsidP="00271861">
      <w:pPr>
        <w:spacing w:after="0" w:line="240" w:lineRule="auto"/>
        <w:jc w:val="both"/>
        <w:rPr>
          <w:rFonts w:cstheme="minorHAnsi"/>
        </w:rPr>
      </w:pPr>
      <w:r w:rsidRPr="004E6E72">
        <w:rPr>
          <w:rFonts w:cstheme="minorHAnsi"/>
        </w:rP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r w:rsidRPr="00C31EC3">
        <w:rPr>
          <w:rFonts w:ascii="Calibri" w:hAnsi="Calibri" w:cs="Calibri"/>
          <w:noProof/>
          <w:color w:val="000000"/>
        </w:rPr>
        <w:drawing>
          <wp:inline distT="0" distB="0" distL="0" distR="0" wp14:anchorId="0DE62574" wp14:editId="51377AC7">
            <wp:extent cx="5612130" cy="3407544"/>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07544"/>
                    </a:xfrm>
                    <a:prstGeom prst="rect">
                      <a:avLst/>
                    </a:prstGeom>
                    <a:noFill/>
                    <a:ln>
                      <a:noFill/>
                    </a:ln>
                  </pic:spPr>
                </pic:pic>
              </a:graphicData>
            </a:graphic>
          </wp:inline>
        </w:drawing>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jc w:val="both"/>
        <w:rPr>
          <w:rFonts w:cstheme="minorHAnsi"/>
        </w:rPr>
      </w:pPr>
      <w:r w:rsidRPr="00C31EC3">
        <w:rPr>
          <w:rFonts w:cstheme="minorHAnsi"/>
          <w:noProof/>
        </w:rPr>
        <w:drawing>
          <wp:inline distT="0" distB="0" distL="0" distR="0" wp14:anchorId="586E0181" wp14:editId="0F3C8A35">
            <wp:extent cx="5612130" cy="3134458"/>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34458"/>
                    </a:xfrm>
                    <a:prstGeom prst="rect">
                      <a:avLst/>
                    </a:prstGeom>
                    <a:noFill/>
                    <a:ln>
                      <a:noFill/>
                    </a:ln>
                  </pic:spPr>
                </pic:pic>
              </a:graphicData>
            </a:graphic>
          </wp:inline>
        </w:drawing>
      </w:r>
    </w:p>
    <w:p w:rsidR="00271861" w:rsidRDefault="00271861" w:rsidP="00271861">
      <w:pPr>
        <w:spacing w:after="0" w:line="240" w:lineRule="auto"/>
        <w:jc w:val="both"/>
        <w:rPr>
          <w:rFonts w:cstheme="minorHAnsi"/>
        </w:rPr>
      </w:pPr>
      <w:r>
        <w:rPr>
          <w:rFonts w:cstheme="minorHAnsi"/>
        </w:rPr>
        <w:br w:type="page"/>
      </w:r>
    </w:p>
    <w:p w:rsidR="00271861" w:rsidRDefault="00271861" w:rsidP="00271861">
      <w:pPr>
        <w:spacing w:after="0" w:line="240" w:lineRule="auto"/>
        <w:jc w:val="both"/>
        <w:rPr>
          <w:rFonts w:ascii="Calibri" w:hAnsi="Calibri" w:cs="Calibri"/>
          <w:color w:val="000000"/>
        </w:rPr>
      </w:pPr>
      <w:r w:rsidRPr="000547B9">
        <w:rPr>
          <w:rFonts w:cstheme="minorHAnsi"/>
          <w:noProof/>
        </w:rPr>
        <w:drawing>
          <wp:anchor distT="0" distB="0" distL="114300" distR="114300" simplePos="0" relativeHeight="251660288" behindDoc="0" locked="0" layoutInCell="1" allowOverlap="1" wp14:anchorId="208ECCA7" wp14:editId="214DDB64">
            <wp:simplePos x="0" y="0"/>
            <wp:positionH relativeFrom="column">
              <wp:posOffset>-384810</wp:posOffset>
            </wp:positionH>
            <wp:positionV relativeFrom="paragraph">
              <wp:posOffset>195579</wp:posOffset>
            </wp:positionV>
            <wp:extent cx="3181350" cy="480469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2437" cy="48063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rPr>
          <w:rFonts w:cstheme="minorHAnsi"/>
          <w:noProof/>
        </w:rPr>
      </w:pPr>
    </w:p>
    <w:p w:rsidR="00271861" w:rsidRDefault="00271861" w:rsidP="00271861">
      <w:pPr>
        <w:spacing w:after="0" w:line="240" w:lineRule="auto"/>
        <w:jc w:val="right"/>
        <w:rPr>
          <w:rFonts w:ascii="Calibri" w:hAnsi="Calibri" w:cs="Calibri"/>
          <w:color w:val="000000"/>
        </w:rPr>
      </w:pPr>
    </w:p>
    <w:p w:rsidR="00271861" w:rsidRDefault="00271861" w:rsidP="00271861">
      <w:pPr>
        <w:spacing w:after="0" w:line="240" w:lineRule="auto"/>
        <w:jc w:val="right"/>
        <w:rPr>
          <w:rFonts w:ascii="Calibri" w:hAnsi="Calibri" w:cs="Calibri"/>
          <w:color w:val="000000"/>
        </w:rPr>
      </w:pPr>
    </w:p>
    <w:p w:rsidR="00271861" w:rsidRDefault="00271861" w:rsidP="00271861">
      <w:pPr>
        <w:spacing w:after="0" w:line="240" w:lineRule="auto"/>
        <w:jc w:val="right"/>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jc w:val="right"/>
        <w:rPr>
          <w:rFonts w:cstheme="minorHAnsi"/>
        </w:rPr>
      </w:pPr>
      <w:r w:rsidRPr="000547B9">
        <w:rPr>
          <w:rFonts w:cstheme="minorHAnsi"/>
          <w:noProof/>
        </w:rPr>
        <w:drawing>
          <wp:anchor distT="0" distB="0" distL="114300" distR="114300" simplePos="0" relativeHeight="251659264" behindDoc="0" locked="0" layoutInCell="1" allowOverlap="1" wp14:anchorId="42E65210" wp14:editId="18E6F546">
            <wp:simplePos x="0" y="0"/>
            <wp:positionH relativeFrom="margin">
              <wp:posOffset>2901315</wp:posOffset>
            </wp:positionH>
            <wp:positionV relativeFrom="paragraph">
              <wp:posOffset>3175</wp:posOffset>
            </wp:positionV>
            <wp:extent cx="3161665" cy="4929505"/>
            <wp:effectExtent l="0" t="0" r="635"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665" cy="492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861" w:rsidRPr="00C06491" w:rsidRDefault="00271861" w:rsidP="00271861">
      <w:pPr>
        <w:spacing w:after="0" w:line="240" w:lineRule="auto"/>
        <w:jc w:val="both"/>
        <w:rPr>
          <w:rFonts w:cstheme="minorHAnsi"/>
        </w:rPr>
      </w:pPr>
      <w:r w:rsidRPr="00C06491">
        <w:rPr>
          <w:rFonts w:cstheme="minorHAnsi"/>
        </w:rP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17</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ARMANDO BRUSCO GARCIA</w:t>
            </w:r>
          </w:p>
        </w:tc>
      </w:tr>
    </w:tbl>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pStyle w:val="Prrafodelista"/>
        <w:numPr>
          <w:ilvl w:val="0"/>
          <w:numId w:val="13"/>
        </w:numPr>
        <w:spacing w:after="0" w:line="240" w:lineRule="auto"/>
        <w:jc w:val="both"/>
        <w:rPr>
          <w:rFonts w:cstheme="minorHAnsi"/>
          <w:i/>
        </w:rPr>
      </w:pPr>
      <w:r w:rsidRPr="00C06491">
        <w:rPr>
          <w:rFonts w:cstheme="minorHAnsi"/>
          <w:i/>
        </w:rPr>
        <w:t>El inmueble consignado como CB 07 que corresponde a propiedad rol 12-8 no cuenta con atributos patrimoniales que justifiquen su protección como ICH.</w:t>
      </w:r>
    </w:p>
    <w:p w:rsidR="00271861" w:rsidRPr="00C06491" w:rsidRDefault="00271861" w:rsidP="00271861">
      <w:pPr>
        <w:pStyle w:val="Prrafodelista"/>
        <w:numPr>
          <w:ilvl w:val="0"/>
          <w:numId w:val="13"/>
        </w:numPr>
        <w:spacing w:after="0" w:line="240" w:lineRule="auto"/>
        <w:jc w:val="both"/>
        <w:rPr>
          <w:rFonts w:cstheme="minorHAnsi"/>
          <w:i/>
        </w:rPr>
      </w:pPr>
      <w:r w:rsidRPr="00C06491">
        <w:rPr>
          <w:rFonts w:cstheme="minorHAnsi"/>
          <w:i/>
        </w:rPr>
        <w:t>La reseña de valores y atributos patrimoniales asignados al inmueble consignado como CB 07 como ICH, no corresponden con las características propias de la respectiva propiedad por tratarse el inmueble de una data distinta de la consignada en la ficha de valoración.</w:t>
      </w:r>
    </w:p>
    <w:p w:rsidR="00271861" w:rsidRPr="00C06491" w:rsidRDefault="00271861" w:rsidP="00271861">
      <w:pPr>
        <w:pStyle w:val="Prrafodelista"/>
        <w:numPr>
          <w:ilvl w:val="0"/>
          <w:numId w:val="13"/>
        </w:numPr>
        <w:spacing w:after="0" w:line="240" w:lineRule="auto"/>
        <w:jc w:val="both"/>
        <w:rPr>
          <w:rFonts w:cstheme="minorHAnsi"/>
          <w:i/>
        </w:rPr>
      </w:pPr>
      <w:r w:rsidRPr="00C06491">
        <w:rPr>
          <w:rFonts w:cstheme="minorHAnsi"/>
          <w:i/>
        </w:rPr>
        <w:t>La declaración de inmueble consignado como CB 07, propuesto como ICH, dilapida un terreno único para el desarrollo urbano del centro de la ciudad.</w:t>
      </w:r>
    </w:p>
    <w:p w:rsidR="00271861" w:rsidRPr="00C06491" w:rsidRDefault="00271861" w:rsidP="00271861">
      <w:pPr>
        <w:pStyle w:val="Prrafodelista"/>
        <w:numPr>
          <w:ilvl w:val="0"/>
          <w:numId w:val="13"/>
        </w:numPr>
        <w:spacing w:after="0" w:line="240" w:lineRule="auto"/>
        <w:jc w:val="both"/>
        <w:rPr>
          <w:rFonts w:cstheme="minorHAnsi"/>
          <w:i/>
        </w:rPr>
      </w:pPr>
      <w:r w:rsidRPr="00C06491">
        <w:rPr>
          <w:rFonts w:cstheme="minorHAnsi"/>
          <w:i/>
        </w:rPr>
        <w:t>La representación gráfica del inmueble consignado como CB 07, propuesto en el plano PRCC-C no corresponde con la propiedad rol 12-8.</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rPr>
      </w:pPr>
      <w:r w:rsidRPr="00C06491">
        <w:rPr>
          <w:rFonts w:cstheme="minorHAnsi"/>
        </w:rPr>
        <w:t>En base al análisis de los antecedentes presentados, se acoge la solicitud y se desestima que la propiedad inmueble consignada ICH CB 07, ubicada en calle General Oscar Bonilla N°76, Rol de Avalúo 12-8, califique para ser un “Inmueble de Conservación histórica” ya que no cuenta con los atributos patrimoniales que justifiquen su protección como inmueble de conservación histórica de acuerdo a lo establecido en la circular Ord. N° 768 DDU 240 de 2010.</w:t>
      </w:r>
      <w:r>
        <w:rPr>
          <w:rFonts w:cstheme="minorHAnsi"/>
        </w:rPr>
        <w:t xml:space="preserve"> En función de lo anterior, se corregirá Informe “Fichas </w:t>
      </w:r>
      <w:r w:rsidRPr="00C06491">
        <w:rPr>
          <w:rFonts w:cstheme="minorHAnsi"/>
        </w:rPr>
        <w:t>Inmueble de Conservación histórica</w:t>
      </w:r>
      <w:r>
        <w:rPr>
          <w:rFonts w:cstheme="minorHAnsi"/>
        </w:rPr>
        <w:t>”.</w:t>
      </w: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18</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JACQUELINE OTAZO CRUZ</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spacing w:after="0" w:line="240" w:lineRule="auto"/>
        <w:jc w:val="both"/>
        <w:rPr>
          <w:rFonts w:cstheme="minorHAnsi"/>
          <w:i/>
        </w:rPr>
      </w:pPr>
      <w:r w:rsidRPr="00C06491">
        <w:rPr>
          <w:rFonts w:cstheme="minorHAnsi"/>
          <w:i/>
        </w:rPr>
        <w:t>Hace consulta para conocer el motivo que autorizo la edificación del Restaurante “Los Pescadores” en Caleta Quintay el cual se encuentra frente a su propiedad y toma parte de la misma.</w:t>
      </w: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rPr>
      </w:pPr>
      <w:r w:rsidRPr="00C06491">
        <w:rPr>
          <w:rFonts w:cstheme="minorHAnsi"/>
        </w:rPr>
        <w:t>La consulta realizada no corresponde a materias de un Plan Regulador Comunal, las cuales se indican en el artículo 41 de la Ley General de Urbanismo y Construcciones y artículo 2.1.10 de la Ordenanza General de Urbanismo y Construcciones. No obstante, si desea saber sobre los antecedentes que genera</w:t>
      </w:r>
      <w:r>
        <w:rPr>
          <w:rFonts w:cstheme="minorHAnsi"/>
        </w:rPr>
        <w:t>n</w:t>
      </w:r>
      <w:r w:rsidRPr="00C06491">
        <w:rPr>
          <w:rFonts w:cstheme="minorHAnsi"/>
        </w:rPr>
        <w:t xml:space="preserve"> el Permiso de Edificación del inmueble consulta</w:t>
      </w:r>
      <w:r>
        <w:rPr>
          <w:rFonts w:cstheme="minorHAnsi"/>
        </w:rPr>
        <w:t>do</w:t>
      </w:r>
      <w:r w:rsidRPr="00C06491">
        <w:rPr>
          <w:rFonts w:cstheme="minorHAnsi"/>
        </w:rPr>
        <w:t>, puede realizarlo directamente en la Dirección de Obras de la Municipalidad de Casablanca.</w:t>
      </w:r>
    </w:p>
    <w:p w:rsidR="00271861" w:rsidRDefault="00271861" w:rsidP="00271861">
      <w:pPr>
        <w:spacing w:after="0" w:line="240" w:lineRule="auto"/>
        <w:jc w:val="both"/>
        <w:rPr>
          <w:rFonts w:cstheme="minorHAnsi"/>
        </w:rPr>
      </w:pPr>
    </w:p>
    <w:p w:rsidR="00271861" w:rsidRPr="00C06491" w:rsidRDefault="00271861" w:rsidP="00271861">
      <w:pPr>
        <w:spacing w:after="0" w:line="240" w:lineRule="auto"/>
        <w:jc w:val="both"/>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19</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PEDRO GONZALEZ MARANJO</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pStyle w:val="Prrafodelista"/>
        <w:numPr>
          <w:ilvl w:val="0"/>
          <w:numId w:val="43"/>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En desacuerdo con área verde que afecta propiedades en sector El Mirador (borde sur del Estero de Casablanca). Plantea que área verde sea de dimensiones menores para que permita el desarrollo viviendas.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3"/>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Mantener el ancho de Pasaje Mirador. Mayor ancho permitiría flujo de vehículos donde transitan vecinos y niños.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3"/>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Propone hacer encuesta a los vecinos para saber opinión sobre Plan Regulador.</w:t>
      </w: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1.- se acoge observación y se corrige en plano de zonificación de Casablanca, acotando zona ZPC e incorporando zona ZHM-1 en una franja de 30 metros, al sector consolidado al norte de Av. Costanera Sur, entre calles Oscar Bonilla y Prolongación calle Teniente Merino. </w:t>
      </w:r>
    </w:p>
    <w:p w:rsidR="00271861" w:rsidRPr="00446EAB"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sidRPr="00446EAB">
        <w:rPr>
          <w:rFonts w:cstheme="minorHAnsi"/>
          <w:color w:val="000000"/>
        </w:rPr>
        <w:t>Para su mejor comprensión se adjunta en la página siguiente, láminas que expresa las modificaciones anteriormente mencionadas.</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2.- hay que indicar que las velocidades de diseño para las vías de servicio son de 30 a 40 km/ha según se indica en el art. 2.3.2 de la Ordenanza General de Urbanismo y Construcciones lo cual es compatible con el tránsito peatonal. A su vez, se propone que el Pasaje Mirador se transforme en una vía continúa denominada Av. Costanera Sur, cuya función es de permitir la accesibilidad a los servicios y al comercio emplazado en sus márgenes (zonas mixtas). Por otra parte, de acuerdo a lo revisado el ancho actual del Pasaje Mirador es en promedio 8 m y tiene un largo de 420 metros sin una salida formal, existiendo una intersección a los 150 m y luego transcurriendo 270 m de calle sin salida. Al respecto se indica que de acuerdo al Art. 2.3.3. de la Ordenanza General de Urbanismo y Construcciones sobre pasajes, éstos no pueden superar los 100 m. de largo si tienen una salida y 50 m. si no la tienen, no siendo posible acoger su solicitud de reconocer su categoría con su ancho actual. No obstante, la municipalidad considerará desarrollar medidas de gestión de tránsito que mantengan la seguridad vial.</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3.- La propuesta de la encuesta se encuentra fuera de la metodología del proceso de aprobación de un Plan Regulador Comunal, la cual está claramente normada por el artículo 2.1.11.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r>
        <w:rPr>
          <w:rFonts w:cstheme="minorHAnsi"/>
        </w:rPr>
        <w:br w:type="page"/>
      </w:r>
    </w:p>
    <w:p w:rsidR="00271861" w:rsidRDefault="00271861" w:rsidP="00271861">
      <w:pPr>
        <w:spacing w:after="0" w:line="240" w:lineRule="auto"/>
        <w:rPr>
          <w:rFonts w:cstheme="minorHAnsi"/>
          <w:noProof/>
        </w:rPr>
      </w:pPr>
      <w:r>
        <w:rPr>
          <w:rFonts w:ascii="Calibri" w:hAnsi="Calibri" w:cs="Calibri"/>
          <w:color w:val="000000"/>
        </w:rPr>
        <w:t>SITUACIÓN ACTUAL - PROPUESTA PRC</w:t>
      </w:r>
    </w:p>
    <w:p w:rsidR="00271861" w:rsidRDefault="00271861" w:rsidP="00271861">
      <w:pPr>
        <w:spacing w:after="0" w:line="240" w:lineRule="auto"/>
        <w:rPr>
          <w:rFonts w:cstheme="minorHAnsi"/>
        </w:rPr>
      </w:pPr>
      <w:r w:rsidRPr="002E40D7">
        <w:rPr>
          <w:rFonts w:cstheme="minorHAnsi"/>
          <w:noProof/>
        </w:rPr>
        <w:drawing>
          <wp:inline distT="0" distB="0" distL="0" distR="0" wp14:anchorId="6F5C4084" wp14:editId="4123E9BC">
            <wp:extent cx="5344902" cy="412432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859" cy="4127378"/>
                    </a:xfrm>
                    <a:prstGeom prst="rect">
                      <a:avLst/>
                    </a:prstGeom>
                    <a:noFill/>
                    <a:ln>
                      <a:noFill/>
                    </a:ln>
                  </pic:spPr>
                </pic:pic>
              </a:graphicData>
            </a:graphic>
          </wp:inline>
        </w:drawing>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MODIFICADA - PROPUESTA PRC</w:t>
      </w:r>
    </w:p>
    <w:p w:rsidR="00271861" w:rsidRPr="00C06491" w:rsidRDefault="00271861" w:rsidP="00271861">
      <w:pPr>
        <w:spacing w:after="0" w:line="240" w:lineRule="auto"/>
        <w:rPr>
          <w:rFonts w:cstheme="minorHAnsi"/>
        </w:rPr>
      </w:pPr>
      <w:r w:rsidRPr="002E40D7">
        <w:rPr>
          <w:rFonts w:cstheme="minorHAnsi"/>
          <w:noProof/>
        </w:rPr>
        <w:drawing>
          <wp:inline distT="0" distB="0" distL="0" distR="0" wp14:anchorId="19CAACC9" wp14:editId="0F536C8B">
            <wp:extent cx="5344795" cy="3391346"/>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323" cy="3397392"/>
                    </a:xfrm>
                    <a:prstGeom prst="rect">
                      <a:avLst/>
                    </a:prstGeom>
                    <a:noFill/>
                    <a:ln>
                      <a:noFill/>
                    </a:ln>
                  </pic:spPr>
                </pic:pic>
              </a:graphicData>
            </a:graphic>
          </wp:inline>
        </w:drawing>
      </w: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20</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ALVARO LEMUS HERNANDEZ</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spacing w:after="0" w:line="240" w:lineRule="auto"/>
        <w:jc w:val="both"/>
        <w:rPr>
          <w:rFonts w:cstheme="minorHAnsi"/>
          <w:i/>
          <w:color w:val="000000"/>
        </w:rPr>
      </w:pPr>
      <w:r w:rsidRPr="00C06491">
        <w:rPr>
          <w:rFonts w:cstheme="minorHAnsi"/>
          <w:i/>
          <w:color w:val="000000"/>
        </w:rPr>
        <w:t>1.- Respecto al uso de suelo de la zona ZPC del Estero el Jote, no debe permitir uso comercial sino uso restringido a labores de interés científico dada la importancia ecológica y los servicios ecosistémicos que ofrece.</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spacing w:after="0" w:line="240" w:lineRule="auto"/>
        <w:jc w:val="both"/>
        <w:rPr>
          <w:rFonts w:cstheme="minorHAnsi"/>
          <w:i/>
          <w:color w:val="000000"/>
        </w:rPr>
      </w:pPr>
      <w:r w:rsidRPr="00C06491">
        <w:rPr>
          <w:rFonts w:cstheme="minorHAnsi"/>
          <w:i/>
          <w:color w:val="000000"/>
        </w:rPr>
        <w:t>2.- La propuesta de PRC debiese esbozar un Plan de manejo, remediación y mitigación del Humedal del Estero El Jote.</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spacing w:after="0" w:line="240" w:lineRule="auto"/>
        <w:jc w:val="both"/>
        <w:rPr>
          <w:rFonts w:cstheme="minorHAnsi"/>
          <w:i/>
          <w:color w:val="000000"/>
        </w:rPr>
      </w:pPr>
      <w:r w:rsidRPr="00C06491">
        <w:rPr>
          <w:rFonts w:cstheme="minorHAnsi"/>
          <w:i/>
          <w:color w:val="000000"/>
        </w:rPr>
        <w:t>3.- La articulación de este Plan de Manejo debiese considerar una mesa de trabajo entre DGA, SAG, CONAF, municipalidad, SEREMI MMA, JJVV, comunidad, agrupaciones ambientalistas.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spacing w:after="0" w:line="240" w:lineRule="auto"/>
        <w:jc w:val="both"/>
        <w:rPr>
          <w:rFonts w:cstheme="minorHAnsi"/>
          <w:i/>
          <w:color w:val="000000"/>
        </w:rPr>
      </w:pPr>
      <w:r w:rsidRPr="00C06491">
        <w:rPr>
          <w:rFonts w:cstheme="minorHAnsi"/>
          <w:i/>
          <w:color w:val="000000"/>
        </w:rPr>
        <w:t>4.- El objetivo del Plan de Manejo de esta naturaleza debiera orientarse a conservar y restaurar la estructura silvestre del humedal, disminuir la presión antrópica, e implementar acciones concretas de conservación y recuperación, para evitar deterioro y mejorar su actual baja capacidad de resiliencia, frente a impactos ambientales.</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1.- la “zona parque comunal” ZPC corresponde a áreas verdes que se grafican en el plano PRCC-Q como ZPC y que poseen declaratoria de utilidad pública de conformidad a lo establecido en el artículo 59 de la Ley General de Urbanismo y Construcciones. Las normas urbanísticas aplicables corresponden a las indicadas en el artículo 2.1.30 de la OGUC. </w:t>
      </w:r>
    </w:p>
    <w:p w:rsidR="00271861" w:rsidRPr="00C0649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rPr>
      </w:pPr>
      <w:r w:rsidRPr="00C06491">
        <w:rPr>
          <w:rFonts w:cstheme="minorHAnsi"/>
          <w:color w:val="000000"/>
        </w:rPr>
        <w:t xml:space="preserve">Respecto a las observaciones 2.- 3.- y 4.- no es materia de un Plan Regulador Comunal hacer un Plan de Manejo.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Pr="00C0649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21</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ISABEL TAGLE CASALI</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Indican que las densidades por zonificación, entre la Memoria y la Ordenanza del PRC no coinciden. Según datos e información detallada en carta indican que existiría una falta de agua disponible para abastecer la población estimada máxima establecida en el PRC, necesitando 6,4 veces la capacidad de agua actual. En base a los antecedentes entregados solicitan que se realice estudio de la cuenca hídrica de la comuna con el fin de asegurar la proyección de abastecimiento de agua durante los 30 años que proyecta el PRC.</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Se solicita que la aprobación de las densidades propuestas quede condicionada a la disponibilidad de los recursos hídricos reales.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Pr>
          <w:rFonts w:eastAsia="Times New Roman" w:cstheme="minorHAnsi"/>
          <w:i/>
          <w:color w:val="000000"/>
          <w:lang w:eastAsia="es-CL"/>
        </w:rPr>
        <w:t>S</w:t>
      </w:r>
      <w:r w:rsidRPr="00C06491">
        <w:rPr>
          <w:rFonts w:eastAsia="Times New Roman" w:cstheme="minorHAnsi"/>
          <w:i/>
          <w:color w:val="000000"/>
          <w:lang w:eastAsia="es-CL"/>
        </w:rPr>
        <w:t>e observa que en el informe del estudio de Equipamiento del PRC en la página 24, indica que los estándares establecen entre 5 y 10 m2 de área verde por hab. De aquí surge la pregunta ¿Cuáles son los estándares referidos?, dado que son muy distintos a los estándares propuestos por la OMS que recomienda 9 y 15 m2/hab. La Agencia Europea para el Medio Ambiente apunta a 20 m2/</w:t>
      </w:r>
      <w:proofErr w:type="spellStart"/>
      <w:r w:rsidRPr="00C06491">
        <w:rPr>
          <w:rFonts w:eastAsia="Times New Roman" w:cstheme="minorHAnsi"/>
          <w:i/>
          <w:color w:val="000000"/>
          <w:lang w:eastAsia="es-CL"/>
        </w:rPr>
        <w:t>hab</w:t>
      </w:r>
      <w:proofErr w:type="spellEnd"/>
      <w:r w:rsidRPr="00C06491">
        <w:rPr>
          <w:rFonts w:eastAsia="Times New Roman" w:cstheme="minorHAnsi"/>
          <w:i/>
          <w:color w:val="000000"/>
          <w:lang w:eastAsia="es-CL"/>
        </w:rPr>
        <w:t xml:space="preserve"> y la Organización de las Naciones Unidas (ONU) a 60 m2/hab. Se exige para efecto del PRC se usen los estándares mínimos planteados por la OMS.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Lo anterior significaría el desarrollo y aumento de las áreas verdes propuestas para alcanzar los "estándares" propuestos.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El desarrollo de ciclovías en el PRC, no considera la continuidad de las ciclovías fluida en todo el perímetro o extensión de las áreas del parque Comunal, situación que debería ser distinta para garantizar un circuito continuo.</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4"/>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Las localidades de Lo Vásquez, La Playa, Lagunillas y la Vinilla no considera ciclovías, las cuales si debería considerar.</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1.- </w:t>
      </w:r>
      <w:r>
        <w:rPr>
          <w:rFonts w:cstheme="minorHAnsi"/>
          <w:color w:val="000000"/>
        </w:rPr>
        <w:t>e</w:t>
      </w:r>
      <w:r w:rsidRPr="00C06491">
        <w:rPr>
          <w:rFonts w:cstheme="minorHAnsi"/>
          <w:color w:val="000000"/>
        </w:rPr>
        <w:t>s importante aclara</w:t>
      </w:r>
      <w:r>
        <w:rPr>
          <w:rFonts w:cstheme="minorHAnsi"/>
          <w:color w:val="000000"/>
        </w:rPr>
        <w:t>r</w:t>
      </w:r>
      <w:r w:rsidRPr="00C06491">
        <w:rPr>
          <w:rFonts w:cstheme="minorHAnsi"/>
          <w:color w:val="000000"/>
        </w:rPr>
        <w:t xml:space="preserve"> que existe estudio de factibilidad sanitaria, realizado por un profesional competente, y elaborado conforme a las pautas normativas para su metodología y conclusiones, el cual ya fue informado a la SISS para su conocimiento y aprobado por dicha institución como consta en ORD. N° 1307 del 23.04.2018 de la SISS.</w:t>
      </w:r>
    </w:p>
    <w:p w:rsidR="00271861" w:rsidRDefault="00271861" w:rsidP="00271861">
      <w:pPr>
        <w:spacing w:after="0" w:line="240" w:lineRule="auto"/>
        <w:jc w:val="both"/>
        <w:rPr>
          <w:rFonts w:cstheme="minorHAnsi"/>
          <w:color w:val="000000"/>
        </w:rPr>
      </w:pPr>
    </w:p>
    <w:p w:rsidR="00271861" w:rsidRPr="00C06491" w:rsidRDefault="00271861" w:rsidP="00271861">
      <w:pPr>
        <w:spacing w:after="0" w:line="240" w:lineRule="auto"/>
        <w:rPr>
          <w:rFonts w:cstheme="minorHAnsi"/>
          <w:color w:val="000000"/>
        </w:rPr>
      </w:pPr>
      <w:r w:rsidRPr="00C06491">
        <w:rPr>
          <w:rFonts w:cstheme="minorHAnsi"/>
          <w:color w:val="000000"/>
        </w:rPr>
        <w:t>Ahora bien, la disponibilidad de agua examinada está conforme a las densidades propuestas en las zonificaciones del Plan Regulador Comunal, en todas las localidades, haciendo presente que para el caso del área de la zona denominada ZH6 en Quintay será servida con</w:t>
      </w:r>
      <w:r>
        <w:rPr>
          <w:rFonts w:cstheme="minorHAnsi"/>
          <w:color w:val="000000"/>
        </w:rPr>
        <w:t xml:space="preserve"> la</w:t>
      </w:r>
      <w:r w:rsidRPr="00C06491">
        <w:rPr>
          <w:rFonts w:cstheme="minorHAnsi"/>
          <w:color w:val="000000"/>
        </w:rPr>
        <w:t xml:space="preserve"> factibilidad sanitaria de los propietarios.</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2</w:t>
      </w:r>
      <w:r w:rsidRPr="00C06491">
        <w:rPr>
          <w:rFonts w:cstheme="minorHAnsi"/>
          <w:color w:val="000000"/>
        </w:rPr>
        <w:t>.-</w:t>
      </w:r>
      <w:r>
        <w:rPr>
          <w:rFonts w:cstheme="minorHAnsi"/>
          <w:color w:val="000000"/>
        </w:rPr>
        <w:t xml:space="preserve"> e</w:t>
      </w:r>
      <w:r w:rsidRPr="00C06491">
        <w:rPr>
          <w:rFonts w:cstheme="minorHAnsi"/>
          <w:color w:val="000000"/>
        </w:rPr>
        <w:t>l Estudio de Factibilidad Sanitaria avala la propuesta del PRC y, por otra parte, no existen atribuciones legales para condicionar la densidad de la forma solicitada, por lo que no se acoge la solicitud. Por otra parte, cada proyecto al ser presentado a su aprobación en la Dirección de Obras requiere verificar que cuenta con factibilidad de agua potable antes de su aprobación.</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3</w:t>
      </w:r>
      <w:r w:rsidRPr="00C06491">
        <w:rPr>
          <w:rFonts w:cstheme="minorHAnsi"/>
          <w:color w:val="000000"/>
        </w:rPr>
        <w:t>.-</w:t>
      </w:r>
      <w:r>
        <w:rPr>
          <w:rFonts w:cstheme="minorHAnsi"/>
          <w:color w:val="000000"/>
        </w:rPr>
        <w:t xml:space="preserve"> y 4.- l</w:t>
      </w:r>
      <w:r w:rsidRPr="00C06491">
        <w:rPr>
          <w:rFonts w:cstheme="minorHAnsi"/>
          <w:color w:val="000000"/>
        </w:rPr>
        <w:t xml:space="preserve">a OMS sugiere un metraje para ciudades, lo cual no es un estándar legal en Chile, y se aclara lo siguiente: Los loteos futuros deberán cumplir con los porcentajes de cesión de áreas verdes que indica la OGUC y, por otra parte, las áreas verdes que se establecen en el PRC en consulta se relacionan a la disponibilidad hídrica y a la capacidad de gestión municipal.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5</w:t>
      </w:r>
      <w:r w:rsidRPr="00C06491">
        <w:rPr>
          <w:rFonts w:cstheme="minorHAnsi"/>
          <w:color w:val="000000"/>
        </w:rPr>
        <w:t>.-</w:t>
      </w:r>
      <w:r>
        <w:rPr>
          <w:rFonts w:cstheme="minorHAnsi"/>
          <w:color w:val="000000"/>
        </w:rPr>
        <w:t xml:space="preserve"> l</w:t>
      </w:r>
      <w:r w:rsidRPr="00C06491">
        <w:rPr>
          <w:rFonts w:cstheme="minorHAnsi"/>
          <w:color w:val="000000"/>
        </w:rPr>
        <w:t>as ciclovías no se encuentran por si mismas inscritas dentro de los trazados viales definidos por el Art. 2.3.2. de la O.G.U.C. correspondientes a declaratorias de utilidad pública en un PRC, por tanto, siempre estarán asociadas a una faja vial existente o proyectada con destino de circulaciones o un área verde, en las mismas condiciones.</w:t>
      </w:r>
    </w:p>
    <w:p w:rsidR="00271861" w:rsidRPr="00C0649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6</w:t>
      </w:r>
      <w:r w:rsidRPr="00C06491">
        <w:rPr>
          <w:rFonts w:cstheme="minorHAnsi"/>
          <w:color w:val="000000"/>
        </w:rPr>
        <w:t>.-</w:t>
      </w:r>
      <w:r>
        <w:rPr>
          <w:rFonts w:cstheme="minorHAnsi"/>
          <w:color w:val="000000"/>
        </w:rPr>
        <w:t xml:space="preserve"> n</w:t>
      </w:r>
      <w:r w:rsidRPr="00C06491">
        <w:rPr>
          <w:rFonts w:cstheme="minorHAnsi"/>
          <w:color w:val="000000"/>
        </w:rPr>
        <w:t>o se considera</w:t>
      </w:r>
      <w:r>
        <w:rPr>
          <w:rFonts w:cstheme="minorHAnsi"/>
          <w:color w:val="000000"/>
        </w:rPr>
        <w:t>n</w:t>
      </w:r>
      <w:r w:rsidRPr="00C06491">
        <w:rPr>
          <w:rFonts w:cstheme="minorHAnsi"/>
          <w:color w:val="000000"/>
        </w:rPr>
        <w:t xml:space="preserve"> debido a la interferencia con vehículos mayores, especialmente del transporte de carga, que circulan a velocidades no compatibles con el tránsito de una ciclovía. En el futuro se puede analizar la implantación de una faja segura para el transporte en bicicleta. En los lugares donde exista faja disponible podemos evaluar la implementación de ciclovías con faja segura que no pongan en riesgo a los usuarios, por ejemplo, La Vinilla y Lagunillas.</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22</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JACQUELINE MARTY ABOITIZ</w:t>
            </w:r>
          </w:p>
        </w:tc>
      </w:tr>
    </w:tbl>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En relación al aumento de trazados viales, se observa que no existe un pronunciamiento acerca de la materialidad de las calles, que deberían evitar ser pavimentadas.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En relación a la zona de Protección ZPBC-1 se quiere hacer presente que esta se extiende desde la "línea de playa" a una distancia de 80 metros hacia la planicie y no una cota como se establece en PRC vigente.</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 xml:space="preserve">La propuesta se sobrepone a todas las construcciones existentes y en algunos sitios, no deja espacio posible utilizable en la superficie plana, lo que significa gravar aún más estas propiedades que ya respetaron la cota de 25 </w:t>
      </w:r>
      <w:proofErr w:type="spellStart"/>
      <w:r w:rsidRPr="00C06491">
        <w:rPr>
          <w:rFonts w:eastAsia="Times New Roman" w:cstheme="minorHAnsi"/>
          <w:i/>
          <w:color w:val="000000"/>
          <w:lang w:eastAsia="es-CL"/>
        </w:rPr>
        <w:t>m.s.n.m</w:t>
      </w:r>
      <w:proofErr w:type="spellEnd"/>
      <w:r w:rsidRPr="00C06491">
        <w:rPr>
          <w:rFonts w:eastAsia="Times New Roman" w:cstheme="minorHAnsi"/>
          <w:i/>
          <w:color w:val="000000"/>
          <w:lang w:eastAsia="es-CL"/>
        </w:rPr>
        <w:t xml:space="preserve"> del PRC vigente.</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No queda justificado que el borde propuesto incremente su protección con esa mayor superficie. Toda la evidencia histórica demuestra que, a lo largo de la costa, un terreno con responsables definidos (propietarios), lo mantienen y mejoran significativamente que si estuvieran sin propietarios activos.</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Se estima que delimitar la zona ZPBC-1 siguiendo la cornisa de 25 m.s.n.m. asegura mantener protegida el área conformada por terrenos en pendiente a lo largo del borde costero.</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 xml:space="preserve">En términos de normativa urbanística, la zona de protección costera" es un concepto definido en el artículo 1.1.2 de la OGUC, el cual es inaplicable para terrenos privados ubicados frente al mar por lo siguiente: </w:t>
      </w:r>
    </w:p>
    <w:p w:rsidR="00271861" w:rsidRPr="00C06491" w:rsidRDefault="00271861" w:rsidP="00271861">
      <w:pPr>
        <w:pStyle w:val="Prrafodelista"/>
        <w:numPr>
          <w:ilvl w:val="1"/>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 xml:space="preserve">de acuerdo al Art. 2.1.10 de la OGUC los PRC deben regular sus "áreas con protección de recursos de valor natural" conforme al Ar. 2.1.18 de la OGUC. </w:t>
      </w:r>
    </w:p>
    <w:p w:rsidR="00271861" w:rsidRPr="00C06491" w:rsidRDefault="00271861" w:rsidP="00271861">
      <w:pPr>
        <w:pStyle w:val="Prrafodelista"/>
        <w:numPr>
          <w:ilvl w:val="1"/>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 xml:space="preserve">De acuerdo al Art. 2.1.18 las "áreas de protección de recursos de valor natural" son solo aquellas que cuentan con protección oficial y el PRC no puede crear zonas adicionales. </w:t>
      </w:r>
    </w:p>
    <w:p w:rsidR="00271861" w:rsidRPr="00C06491" w:rsidRDefault="00271861" w:rsidP="00271861">
      <w:pPr>
        <w:pStyle w:val="Prrafodelista"/>
        <w:numPr>
          <w:ilvl w:val="1"/>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 xml:space="preserve">Las "áreas de protección de recursos de valor natural" en terrenos privados ubicados en bordes costeros marítimos corresponden a las playas de mar por tratarse de bienes nacionales de uso público cuya franja se desarrolla entre líneas de alta y baja marea. </w:t>
      </w:r>
    </w:p>
    <w:p w:rsidR="00271861" w:rsidRPr="00C06491" w:rsidRDefault="00271861" w:rsidP="00271861">
      <w:pPr>
        <w:pStyle w:val="Prrafodelista"/>
        <w:numPr>
          <w:ilvl w:val="1"/>
          <w:numId w:val="44"/>
        </w:numPr>
        <w:spacing w:after="0" w:line="240" w:lineRule="auto"/>
        <w:jc w:val="both"/>
        <w:rPr>
          <w:rFonts w:eastAsia="Times New Roman" w:cstheme="minorHAnsi"/>
          <w:i/>
          <w:color w:val="000000"/>
          <w:lang w:eastAsia="es-CL"/>
        </w:rPr>
      </w:pPr>
      <w:r w:rsidRPr="00C06491">
        <w:rPr>
          <w:rFonts w:eastAsia="Times New Roman" w:cstheme="minorHAnsi"/>
          <w:i/>
          <w:color w:val="000000"/>
          <w:lang w:eastAsia="es-CL"/>
        </w:rPr>
        <w:t>La zona ZPBC-1 al proponer un área adicional a la franja de playa de mar sobre los terrenos privados en un área sin protección oficial, está vulnerando los Art. 2.1.10 y 2.1.18 de la OGUC.</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C06491" w:rsidRDefault="00271861" w:rsidP="00271861">
      <w:pPr>
        <w:spacing w:after="0" w:line="240" w:lineRule="auto"/>
        <w:rPr>
          <w:rFonts w:cstheme="minorHAnsi"/>
          <w:b/>
        </w:rPr>
      </w:pPr>
      <w:r w:rsidRPr="00C06491">
        <w:rPr>
          <w:rFonts w:cstheme="minorHAnsi"/>
          <w:b/>
        </w:rPr>
        <w:t>RESPUESTA</w:t>
      </w:r>
    </w:p>
    <w:p w:rsidR="00271861" w:rsidRPr="00A24AE5" w:rsidRDefault="00271861" w:rsidP="00271861">
      <w:pPr>
        <w:spacing w:after="0" w:line="240" w:lineRule="auto"/>
        <w:jc w:val="both"/>
        <w:rPr>
          <w:rFonts w:cstheme="minorHAnsi"/>
        </w:rPr>
      </w:pPr>
      <w:r w:rsidRPr="00A24AE5">
        <w:rPr>
          <w:rFonts w:cstheme="minorHAnsi"/>
        </w:rPr>
        <w:t>Respecto a la observación 1.-, esto no es materia del PRC, independiente a lo establecido en el art. 3.2.9 de la OGUC, que da atribuciones al municipio y SEREMI que se aplicarán en el futuro caso a caso.</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Respecto a las observaciones 2.- al 6.- se puede indicar lo siguiente:</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Se ha tomado la decisión en función de los antecedentes aportados en proceso de consulta pública del Plan Regulador Comunal, que la zona ZPBC-1 mantenga las características que estipula la actual zona de extensión urbana ZEU 16 del Plan Regulador Metropolitano de Valparaíso PREMVAL en toda la extensión de 80 metros de la propuesta del PRC, lo que trae como consecuencia que esa franja de borde costero de no tendrá posibilidad de ser edificada, atendiendo la preocupación por la protección de los bienes y servicios ecosistémicos en el borde costero de Quintay.</w:t>
      </w:r>
    </w:p>
    <w:p w:rsidR="00271861" w:rsidRPr="00A24AE5" w:rsidRDefault="00271861" w:rsidP="00271861">
      <w:pPr>
        <w:spacing w:after="0" w:line="240" w:lineRule="auto"/>
        <w:jc w:val="both"/>
        <w:rPr>
          <w:rFonts w:cstheme="minorHAnsi"/>
        </w:rPr>
      </w:pPr>
      <w:r w:rsidRPr="00A24AE5">
        <w:rPr>
          <w:rFonts w:cstheme="minorHAnsi"/>
        </w:rPr>
        <w:t>Respecto al coeficiente de ocupación de suelo se propone un 0,02.</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Por lo tanto, las condiciones urbanísticas para la zona ZPBC-1 serán las siguientes:</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USOS PERMITIDOS</w:t>
      </w:r>
    </w:p>
    <w:p w:rsidR="00271861" w:rsidRPr="00A24AE5" w:rsidRDefault="00271861" w:rsidP="00271861">
      <w:pPr>
        <w:spacing w:after="0" w:line="240" w:lineRule="auto"/>
        <w:jc w:val="both"/>
        <w:rPr>
          <w:rFonts w:cstheme="minorHAnsi"/>
        </w:rPr>
      </w:pPr>
      <w:r w:rsidRPr="00A24AE5">
        <w:rPr>
          <w:rFonts w:cstheme="minorHAnsi"/>
        </w:rPr>
        <w:t xml:space="preserve">Equipamiento de clases: Esparcimiento, asociado a construcciones complementarias a la recreación que no generan metros cuadrados construidos. </w:t>
      </w:r>
    </w:p>
    <w:p w:rsidR="00271861" w:rsidRPr="00A24AE5" w:rsidRDefault="00271861" w:rsidP="00271861">
      <w:pPr>
        <w:spacing w:after="0" w:line="240" w:lineRule="auto"/>
        <w:jc w:val="both"/>
        <w:rPr>
          <w:rFonts w:cstheme="minorHAnsi"/>
        </w:rPr>
      </w:pPr>
      <w:r w:rsidRPr="00A24AE5">
        <w:rPr>
          <w:rFonts w:cstheme="minorHAnsi"/>
        </w:rPr>
        <w:t xml:space="preserve">Servicios, actividad de servicios artesanales asociados a caletas de pescadores. </w:t>
      </w:r>
    </w:p>
    <w:p w:rsidR="00271861" w:rsidRPr="00A24AE5" w:rsidRDefault="00271861" w:rsidP="00271861">
      <w:pPr>
        <w:spacing w:after="0" w:line="240" w:lineRule="auto"/>
        <w:jc w:val="both"/>
        <w:rPr>
          <w:rFonts w:cstheme="minorHAnsi"/>
        </w:rPr>
      </w:pPr>
      <w:r w:rsidRPr="00A24AE5">
        <w:rPr>
          <w:rFonts w:cstheme="minorHAnsi"/>
        </w:rPr>
        <w:t xml:space="preserve">Espacio Público. </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USOS PROHIBIDOS</w:t>
      </w:r>
    </w:p>
    <w:p w:rsidR="00271861" w:rsidRPr="00A24AE5" w:rsidRDefault="00271861" w:rsidP="00271861">
      <w:pPr>
        <w:spacing w:after="0" w:line="240" w:lineRule="auto"/>
        <w:jc w:val="both"/>
        <w:rPr>
          <w:rFonts w:cstheme="minorHAnsi"/>
        </w:rPr>
      </w:pPr>
      <w:r w:rsidRPr="00A24AE5">
        <w:rPr>
          <w:rFonts w:cstheme="minorHAnsi"/>
        </w:rPr>
        <w:t>Todos los no indicados precedentemente.</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 xml:space="preserve">CONDICIONES DE EDIFICACIÓN </w:t>
      </w:r>
    </w:p>
    <w:p w:rsidR="00271861" w:rsidRPr="00A24AE5" w:rsidRDefault="00271861" w:rsidP="00271861">
      <w:pPr>
        <w:spacing w:after="0" w:line="240" w:lineRule="auto"/>
        <w:jc w:val="both"/>
        <w:rPr>
          <w:rFonts w:cstheme="minorHAnsi"/>
        </w:rPr>
      </w:pPr>
      <w:r w:rsidRPr="00A24AE5">
        <w:rPr>
          <w:rFonts w:cstheme="minorHAnsi"/>
        </w:rPr>
        <w:t xml:space="preserve">Coeficiente de ocupación de suelo: 0,02 </w:t>
      </w:r>
    </w:p>
    <w:p w:rsidR="00271861" w:rsidRPr="00A24AE5" w:rsidRDefault="00271861" w:rsidP="00271861">
      <w:pPr>
        <w:spacing w:after="0" w:line="240" w:lineRule="auto"/>
        <w:jc w:val="both"/>
        <w:rPr>
          <w:rFonts w:cstheme="minorHAnsi"/>
        </w:rPr>
      </w:pPr>
      <w:r w:rsidRPr="00A24AE5">
        <w:rPr>
          <w:rFonts w:cstheme="minorHAnsi"/>
        </w:rPr>
        <w:t xml:space="preserve">Coeficiente de constructibilidad: 0,1 </w:t>
      </w:r>
    </w:p>
    <w:p w:rsidR="00271861" w:rsidRPr="00A24AE5" w:rsidRDefault="00271861" w:rsidP="00271861">
      <w:pPr>
        <w:spacing w:after="0" w:line="240" w:lineRule="auto"/>
        <w:jc w:val="both"/>
        <w:rPr>
          <w:rFonts w:cstheme="minorHAnsi"/>
        </w:rPr>
      </w:pPr>
      <w:r w:rsidRPr="00A24AE5">
        <w:rPr>
          <w:rFonts w:cstheme="minorHAnsi"/>
        </w:rPr>
        <w:t xml:space="preserve">Distanciamiento: 15 m. </w:t>
      </w:r>
    </w:p>
    <w:p w:rsidR="00271861" w:rsidRPr="00A24AE5" w:rsidRDefault="00271861" w:rsidP="00271861">
      <w:pPr>
        <w:spacing w:after="0" w:line="240" w:lineRule="auto"/>
        <w:jc w:val="both"/>
        <w:rPr>
          <w:rFonts w:cstheme="minorHAnsi"/>
        </w:rPr>
      </w:pPr>
      <w:r w:rsidRPr="00A24AE5">
        <w:rPr>
          <w:rFonts w:cstheme="minorHAnsi"/>
        </w:rPr>
        <w:t xml:space="preserve">Sistema de agrupamiento: aislado </w:t>
      </w:r>
    </w:p>
    <w:p w:rsidR="00271861" w:rsidRPr="00A24AE5" w:rsidRDefault="00271861" w:rsidP="00271861">
      <w:pPr>
        <w:spacing w:after="0" w:line="240" w:lineRule="auto"/>
        <w:jc w:val="both"/>
        <w:rPr>
          <w:rFonts w:cstheme="minorHAnsi"/>
        </w:rPr>
      </w:pPr>
      <w:r w:rsidRPr="00A24AE5">
        <w:rPr>
          <w:rFonts w:cstheme="minorHAnsi"/>
        </w:rPr>
        <w:t>Altura máxima de edificación: 4,5 m.</w:t>
      </w:r>
    </w:p>
    <w:p w:rsidR="00271861" w:rsidRPr="00A24AE5" w:rsidRDefault="00271861" w:rsidP="00271861">
      <w:pPr>
        <w:spacing w:after="0" w:line="240" w:lineRule="auto"/>
        <w:jc w:val="both"/>
        <w:rPr>
          <w:rFonts w:cstheme="minorHAnsi"/>
        </w:rPr>
      </w:pPr>
      <w:r w:rsidRPr="00A24AE5">
        <w:rPr>
          <w:rFonts w:cstheme="minorHAnsi"/>
        </w:rPr>
        <w:t xml:space="preserve">Rasante: según OGUC. </w:t>
      </w:r>
    </w:p>
    <w:p w:rsidR="00271861" w:rsidRPr="00A24AE5" w:rsidRDefault="00271861" w:rsidP="00271861">
      <w:pPr>
        <w:spacing w:after="0" w:line="240" w:lineRule="auto"/>
        <w:jc w:val="both"/>
        <w:rPr>
          <w:rFonts w:cstheme="minorHAnsi"/>
        </w:rPr>
      </w:pPr>
      <w:r w:rsidRPr="00A24AE5">
        <w:rPr>
          <w:rFonts w:cstheme="minorHAnsi"/>
        </w:rPr>
        <w:t xml:space="preserve">Antejardín: 10 m. </w:t>
      </w:r>
    </w:p>
    <w:p w:rsidR="00271861" w:rsidRPr="00A24AE5" w:rsidRDefault="00271861" w:rsidP="00271861">
      <w:pPr>
        <w:spacing w:after="0" w:line="240" w:lineRule="auto"/>
        <w:jc w:val="both"/>
        <w:rPr>
          <w:rFonts w:cstheme="minorHAnsi"/>
        </w:rPr>
      </w:pPr>
    </w:p>
    <w:p w:rsidR="00271861" w:rsidRPr="00A24AE5" w:rsidRDefault="00271861" w:rsidP="00271861">
      <w:pPr>
        <w:spacing w:after="0" w:line="240" w:lineRule="auto"/>
        <w:jc w:val="both"/>
        <w:rPr>
          <w:rFonts w:cstheme="minorHAnsi"/>
        </w:rPr>
      </w:pPr>
      <w:r w:rsidRPr="00A24AE5">
        <w:rPr>
          <w:rFonts w:cstheme="minorHAnsi"/>
        </w:rPr>
        <w:t>Las normas urbanísticas antes señaladas, serán aplicables a los proyectos que se emplacen en las áreas de riesgo graficadas en esta zona, una vez que se cumpla con los requisitos establecidos en el artículo 2.1.17 de OGUC.</w:t>
      </w:r>
    </w:p>
    <w:p w:rsidR="00271861" w:rsidRPr="00C0649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23</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MIGUEL GONZALEZ FARIAS</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Plantea que, con la zonificación propuesta no se podría construir en el área urbana comprendida por el Estero Lo Ovalle, hasta el Camino de La Cantera; entre el Estero de Casablanca hasta la Ruta 68, edificaciones de equipamiento (emergencia, servicios públicos) comercio y edificios de departamentos porque la altura máxima es de 7m. y de solo 3,5 m. frente a buena parte de Av. Portales y Av. Constitución. Esto llevaría en todo este sector a disminuir el valor de los terrenos comprendidos en dicho polígono.</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Solo hay dos zonas de intereses inmobiliario. Una de ellas alrededor de la Villa Santa Bárbara y otra ubicada en el Sector de El Mirador. La primera tiene actualmente un problema de densidad habitacional y se suma un área de igual tratamiento de más de doble de su actual tamaño lo cual refuerza el hacinamiento, reforzado por cinco grandes vías propuesta ciegas. La zona de El Mirador no existe infraestructura de servicios ni vialidad y que se relaciona con el centro de Casablanca por tres puentes del cual uno solo existe. La vialidad propuesta para esta nueva zona que conecta el camino a Melipilla con camino a Santa Rosa tiene el inconveniente de que actualmente se construye un conjunto de edificios encima de esta arteria.</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La oferta inmobiliaria se encontrará en los alrededores de Villa Santa Bárbara y en un futuro, con mayores recursos económicos, en el sector de El Mirador, ya que la propuesta de PRC congela y encapsula todo lo existente en la actual zona urbana de Casablanca.</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Las mejores condiciones inmobiliarias se encuentran en la zona ZER que permite 21 metros de altura, ubicada en Lo Vásquez.</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La propuesta del PRC no reconoce ningún valor al PRC vigente. En la Memoria explicativa no se encuentra ningún análisis del PRC vigente.</w:t>
      </w:r>
    </w:p>
    <w:p w:rsidR="00271861" w:rsidRPr="00C06491" w:rsidRDefault="00271861" w:rsidP="00271861">
      <w:pPr>
        <w:spacing w:after="0" w:line="240" w:lineRule="auto"/>
        <w:jc w:val="both"/>
        <w:rPr>
          <w:rFonts w:cstheme="minorHAnsi"/>
          <w:i/>
          <w:color w:val="000000"/>
        </w:rPr>
      </w:pPr>
    </w:p>
    <w:p w:rsidR="00271861" w:rsidRPr="00C06491" w:rsidRDefault="00271861" w:rsidP="00271861">
      <w:pPr>
        <w:pStyle w:val="Prrafodelista"/>
        <w:numPr>
          <w:ilvl w:val="0"/>
          <w:numId w:val="15"/>
        </w:numPr>
        <w:spacing w:after="0" w:line="240" w:lineRule="auto"/>
        <w:ind w:left="360"/>
        <w:jc w:val="both"/>
        <w:rPr>
          <w:rFonts w:eastAsia="Times New Roman" w:cstheme="minorHAnsi"/>
          <w:i/>
          <w:color w:val="000000"/>
          <w:lang w:eastAsia="es-CL"/>
        </w:rPr>
      </w:pPr>
      <w:r w:rsidRPr="00C06491">
        <w:rPr>
          <w:rFonts w:eastAsia="Times New Roman" w:cstheme="minorHAnsi"/>
          <w:i/>
          <w:color w:val="000000"/>
          <w:lang w:eastAsia="es-CL"/>
        </w:rPr>
        <w:t>Lo anterior se traduce en las siguientes preguntas:</w:t>
      </w:r>
    </w:p>
    <w:p w:rsidR="00271861" w:rsidRPr="00C06491" w:rsidRDefault="00271861" w:rsidP="00271861">
      <w:pPr>
        <w:spacing w:after="0" w:line="240" w:lineRule="auto"/>
        <w:ind w:left="360"/>
        <w:jc w:val="both"/>
        <w:rPr>
          <w:rFonts w:cstheme="minorHAnsi"/>
          <w:i/>
          <w:color w:val="000000"/>
        </w:rPr>
      </w:pPr>
      <w:r w:rsidRPr="00C06491">
        <w:rPr>
          <w:rFonts w:cstheme="minorHAnsi"/>
          <w:i/>
          <w:color w:val="000000"/>
        </w:rPr>
        <w:t>6.1.- ¿Dónde se encuentra el diagnóstico de la situación creada por el actual PRC, que permite afirmar que es recomendable cambiar parámetros urbanísticos por los que se propone?</w:t>
      </w:r>
    </w:p>
    <w:p w:rsidR="00271861" w:rsidRPr="00C06491" w:rsidRDefault="00271861" w:rsidP="00271861">
      <w:pPr>
        <w:spacing w:after="0" w:line="240" w:lineRule="auto"/>
        <w:ind w:left="360"/>
        <w:jc w:val="both"/>
        <w:rPr>
          <w:rFonts w:cstheme="minorHAnsi"/>
          <w:i/>
          <w:color w:val="000000"/>
        </w:rPr>
      </w:pPr>
      <w:r w:rsidRPr="00C06491">
        <w:rPr>
          <w:rFonts w:cstheme="minorHAnsi"/>
          <w:i/>
          <w:color w:val="000000"/>
        </w:rPr>
        <w:t>6.2.- ¿Por qué se unificó la zona de alta densidad en el sector de la Población Santa Bárbara?</w:t>
      </w:r>
    </w:p>
    <w:p w:rsidR="00271861" w:rsidRPr="00C06491" w:rsidRDefault="00271861" w:rsidP="00271861">
      <w:pPr>
        <w:spacing w:after="0" w:line="240" w:lineRule="auto"/>
        <w:ind w:left="360"/>
        <w:jc w:val="both"/>
        <w:rPr>
          <w:rFonts w:cstheme="minorHAnsi"/>
          <w:i/>
          <w:color w:val="000000"/>
        </w:rPr>
      </w:pPr>
      <w:r w:rsidRPr="00C06491">
        <w:rPr>
          <w:rFonts w:cstheme="minorHAnsi"/>
          <w:i/>
          <w:color w:val="000000"/>
        </w:rPr>
        <w:t>6.3.- ¿Cuál sería el impacto en la valorización técnico - urbanístico que valida la trama de vialidad principal en "fondo de saco" en el entorno de la Población Santa Bárbara?</w:t>
      </w:r>
    </w:p>
    <w:p w:rsidR="00271861" w:rsidRPr="00C06491" w:rsidRDefault="00271861" w:rsidP="00271861">
      <w:pPr>
        <w:spacing w:after="0" w:line="240" w:lineRule="auto"/>
        <w:ind w:left="360"/>
        <w:jc w:val="both"/>
        <w:rPr>
          <w:rFonts w:cstheme="minorHAnsi"/>
          <w:i/>
          <w:color w:val="000000"/>
        </w:rPr>
      </w:pPr>
      <w:r w:rsidRPr="00C06491">
        <w:rPr>
          <w:rFonts w:cstheme="minorHAnsi"/>
          <w:i/>
          <w:color w:val="000000"/>
        </w:rPr>
        <w:t>6.4.- ¿Cuál sería el impacto en la valoración económica de todo el suelo urbano del actual Casablanca?</w:t>
      </w:r>
    </w:p>
    <w:p w:rsidR="00271861" w:rsidRPr="00C06491" w:rsidRDefault="00271861" w:rsidP="00271861">
      <w:pPr>
        <w:spacing w:after="0" w:line="240" w:lineRule="auto"/>
        <w:ind w:left="360"/>
        <w:jc w:val="both"/>
        <w:rPr>
          <w:rFonts w:cstheme="minorHAnsi"/>
          <w:i/>
          <w:color w:val="000000"/>
        </w:rPr>
      </w:pPr>
      <w:r w:rsidRPr="00C06491">
        <w:rPr>
          <w:rFonts w:cstheme="minorHAnsi"/>
          <w:i/>
          <w:color w:val="000000"/>
        </w:rPr>
        <w:t>6.5.- ¿Cuál es criterio técnico - urbanístico utilizado para fijar las condiciones de edificación del entorno inmediato del Santuario de Lo Vásquez en donde, a diferencia de lo que ocurre en Casablanca urbano, se permitió elevar la altura a 21 m. con un coeficiente de constructibilidad 1,2?</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color w:val="000000"/>
        </w:rPr>
      </w:pPr>
      <w:r w:rsidRPr="00C06491">
        <w:rPr>
          <w:rFonts w:cstheme="minorHAnsi"/>
        </w:rPr>
        <w:t xml:space="preserve">Respecto a la observación 1.- y </w:t>
      </w:r>
      <w:r w:rsidRPr="00C06491">
        <w:rPr>
          <w:rFonts w:cstheme="minorHAnsi"/>
          <w:color w:val="000000"/>
        </w:rPr>
        <w:t xml:space="preserve">teniendo en cuenta que el reglamento de la EAE solo permite un aumento de hasta un 20% en la altura, y de esta manera se cautela el que no se retrotraiga el proceso ya aprobado, en las zonas ZH1 y ZHM-4 se elevará la altura máxima a 8,4 m para la construcción aislada.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En la zona ZHM-4 se propone una segunda franja de construcción con altura 8,4 m detrás del cuerpo de edificación continua el cual tendrá 3,5 m de altura máxima. Además, la edificación continua tendrá de una profundidad mínima de 6 m.</w:t>
      </w:r>
    </w:p>
    <w:p w:rsidR="0027186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rPr>
        <w:t xml:space="preserve">Respecto a la observación </w:t>
      </w:r>
      <w:r>
        <w:rPr>
          <w:rFonts w:cstheme="minorHAnsi"/>
        </w:rPr>
        <w:t>2</w:t>
      </w:r>
      <w:r w:rsidRPr="00C06491">
        <w:rPr>
          <w:rFonts w:cstheme="minorHAnsi"/>
        </w:rPr>
        <w:t xml:space="preserve">.- hay que tomar en cuenta que </w:t>
      </w:r>
      <w:r w:rsidRPr="00C06491">
        <w:rPr>
          <w:rFonts w:cstheme="minorHAnsi"/>
          <w:color w:val="000000"/>
        </w:rPr>
        <w:t xml:space="preserve">las densidades brutas de las distintas villas aprobadas en los alrededores de la Villa Santa Bárbara son: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 xml:space="preserve">VILLA SANTA BARBARA 262 Hab/ha. </w:t>
      </w: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VILLA SAN JOSE MARIA 559 Hab/ha. y 704 Hab/ha.</w:t>
      </w: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VILLA EL MOLINO I 252 Hab/ha.</w:t>
      </w: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VILLA EL MOLINO II 197 Hab/ha.</w:t>
      </w: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VILLA DON ALVARO 255 Hab/ha.</w:t>
      </w:r>
    </w:p>
    <w:p w:rsidR="00271861" w:rsidRPr="00C06491" w:rsidRDefault="00271861" w:rsidP="00271861">
      <w:pPr>
        <w:pStyle w:val="Prrafodelista"/>
        <w:numPr>
          <w:ilvl w:val="0"/>
          <w:numId w:val="16"/>
        </w:numPr>
        <w:spacing w:after="0" w:line="240" w:lineRule="auto"/>
        <w:jc w:val="both"/>
        <w:rPr>
          <w:rFonts w:eastAsia="Times New Roman" w:cstheme="minorHAnsi"/>
          <w:color w:val="000000"/>
          <w:lang w:eastAsia="es-CL"/>
        </w:rPr>
      </w:pPr>
      <w:r w:rsidRPr="00C06491">
        <w:rPr>
          <w:rFonts w:eastAsia="Times New Roman" w:cstheme="minorHAnsi"/>
          <w:color w:val="000000"/>
          <w:lang w:eastAsia="es-CL"/>
        </w:rPr>
        <w:t xml:space="preserve">CONDOMINIO SANTA OLGA 640 Hab/ha.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Al analizar estos datos se tiene que la condición de mayor complejidad con densidades superiores a 400 Hab/ha. se encuentra en los dos proyectos de la Villa San José María y, además, en el proyecto del Condominio Santa Olga, siendo dos realidades habitacionales totalmente distintas, incluso logrando un excelente nivel de habitabilidad en este último, cuya densidad es 1,5 veces la densidad propuesta para la zona ZH-4 (400 Hab/ha).</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Por lo anterior, se verifica que la observación planteada carece de un fundamento técnico o amparo en situaciones existentes, por lo que puede comprobar tesis de que la densidad propuesta en los alrededores de Villa Santa Bárbara (zona ZH-4) reforzara un supuesto “hacinamiento” poblacional. </w:t>
      </w:r>
    </w:p>
    <w:p w:rsidR="00271861" w:rsidRPr="00C0649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sidRPr="00C06491">
        <w:rPr>
          <w:rFonts w:cstheme="minorHAnsi"/>
          <w:color w:val="000000"/>
        </w:rPr>
        <w:t xml:space="preserve">Respecto a las “Vías ciegas” planteadas en la Observación 1.-, se propone eliminar la proyección de las Vías 2 y 3 entre Avenida Arturo Prat y línea de cierro sur de la Ruta 68; y la prolongación de La Avena entre Nueva Norte 2 y límite urbano poniente (estero Lo Ovalle). De esta manera, se estará conformando un circuito con el propósito de mejorar </w:t>
      </w:r>
      <w:r>
        <w:rPr>
          <w:rFonts w:cstheme="minorHAnsi"/>
          <w:color w:val="000000"/>
        </w:rPr>
        <w:t>la</w:t>
      </w:r>
      <w:r w:rsidRPr="00C06491">
        <w:rPr>
          <w:rFonts w:cstheme="minorHAnsi"/>
          <w:color w:val="000000"/>
        </w:rPr>
        <w:t xml:space="preserve"> </w:t>
      </w:r>
      <w:r>
        <w:rPr>
          <w:rFonts w:cstheme="minorHAnsi"/>
          <w:color w:val="000000"/>
        </w:rPr>
        <w:t>fluidez</w:t>
      </w:r>
      <w:r w:rsidRPr="00C06491">
        <w:rPr>
          <w:rFonts w:cstheme="minorHAnsi"/>
          <w:color w:val="000000"/>
        </w:rPr>
        <w:t xml:space="preserve"> </w:t>
      </w:r>
      <w:r>
        <w:rPr>
          <w:rFonts w:cstheme="minorHAnsi"/>
          <w:color w:val="000000"/>
        </w:rPr>
        <w:t xml:space="preserve">y accesibilidad en la </w:t>
      </w:r>
      <w:r w:rsidRPr="00C06491">
        <w:rPr>
          <w:rFonts w:cstheme="minorHAnsi"/>
          <w:color w:val="000000"/>
        </w:rPr>
        <w:t>vial</w:t>
      </w:r>
      <w:r>
        <w:rPr>
          <w:rFonts w:cstheme="minorHAnsi"/>
          <w:color w:val="000000"/>
        </w:rPr>
        <w:t>idad</w:t>
      </w:r>
      <w:r w:rsidRPr="00C06491">
        <w:rPr>
          <w:rFonts w:cstheme="minorHAnsi"/>
          <w:color w:val="000000"/>
        </w:rPr>
        <w:t xml:space="preserve"> </w:t>
      </w:r>
      <w:r>
        <w:rPr>
          <w:rFonts w:cstheme="minorHAnsi"/>
          <w:color w:val="000000"/>
        </w:rPr>
        <w:t>del sector</w:t>
      </w:r>
      <w:r w:rsidRPr="00C06491">
        <w:rPr>
          <w:rFonts w:cstheme="minorHAnsi"/>
          <w:color w:val="000000"/>
        </w:rPr>
        <w:t xml:space="preserve">. </w:t>
      </w:r>
    </w:p>
    <w:p w:rsidR="0027186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Por otra parte, respecto al sector de El Mirador este efectivamente se reconoce como pericentral, se proponen zonas habitacionales y mixtas para que se genere equipamiento nuevo, y la consolidación vial se debe proyectar a 20 años, que es el horizonte de la planificación y el objetivo del desarrollo de este tipo de planes, para la regulación futura de los centros poblados comunales.</w:t>
      </w:r>
    </w:p>
    <w:p w:rsidR="00271861" w:rsidRDefault="00271861" w:rsidP="00271861">
      <w:pPr>
        <w:spacing w:after="0" w:line="240" w:lineRule="auto"/>
        <w:jc w:val="both"/>
        <w:rPr>
          <w:rFonts w:cstheme="minorHAnsi"/>
          <w:bCs/>
          <w:color w:val="000000" w:themeColor="text1"/>
        </w:rPr>
      </w:pPr>
      <w:r w:rsidRPr="00C06491">
        <w:rPr>
          <w:rFonts w:cstheme="minorHAnsi"/>
          <w:color w:val="000000"/>
        </w:rPr>
        <w:t xml:space="preserve"> </w:t>
      </w:r>
      <w:r w:rsidRPr="00C06491">
        <w:rPr>
          <w:rFonts w:cstheme="minorHAnsi"/>
          <w:color w:val="000000"/>
        </w:rPr>
        <w:br/>
      </w:r>
      <w:r w:rsidRPr="00C06491">
        <w:rPr>
          <w:rFonts w:cstheme="minorHAnsi"/>
          <w:bCs/>
          <w:color w:val="000000" w:themeColor="text1"/>
        </w:rPr>
        <w:t>Respecto a la vialidad planteada sobre un conjunto de edificios en la zona que conecta el camino a Melipilla con camino a Santa Rosa, la unión entre la vía proyectada del Plan Regulador Comunal con la propuesta en el proyecto inmobiliario actualmente en desarrollo en el sector de Camino a Melipilla, esta solucionada. La vía proyectada “Avenida Nueva Poniente” de 20 metros de ancho se conectará a vía de servicio de 15 metros del proyecto habitacional “Los Bellotos”.</w:t>
      </w:r>
      <w:r>
        <w:rPr>
          <w:rFonts w:cstheme="minorHAnsi"/>
          <w:bCs/>
          <w:color w:val="000000" w:themeColor="text1"/>
        </w:rPr>
        <w:t xml:space="preserve"> Además, dentro del predio del proyecto habitacional “Los Bellotos”, se elimina las ZAV, las cuales no están consideradas en dicho proyecto.</w:t>
      </w:r>
    </w:p>
    <w:p w:rsidR="00271861" w:rsidRDefault="00271861" w:rsidP="00271861">
      <w:pPr>
        <w:spacing w:after="0" w:line="240" w:lineRule="auto"/>
        <w:jc w:val="both"/>
        <w:rPr>
          <w:rFonts w:cstheme="minorHAnsi"/>
          <w:bCs/>
          <w:color w:val="000000" w:themeColor="text1"/>
        </w:rPr>
      </w:pPr>
    </w:p>
    <w:p w:rsidR="00271861" w:rsidRPr="00C06491" w:rsidRDefault="00271861" w:rsidP="00271861">
      <w:pPr>
        <w:spacing w:after="0" w:line="240" w:lineRule="auto"/>
        <w:jc w:val="both"/>
        <w:rPr>
          <w:rFonts w:cstheme="minorHAnsi"/>
          <w:color w:val="000000" w:themeColor="text1"/>
        </w:rPr>
      </w:pPr>
      <w:r>
        <w:rPr>
          <w:rFonts w:cstheme="minorHAnsi"/>
          <w:bCs/>
          <w:color w:val="000000" w:themeColor="text1"/>
        </w:rPr>
        <w:t>Finalmente, para asegurar la continuidad de la vía</w:t>
      </w:r>
      <w:r w:rsidRPr="00C06491">
        <w:rPr>
          <w:rFonts w:cstheme="minorHAnsi"/>
          <w:bCs/>
          <w:color w:val="000000" w:themeColor="text1"/>
        </w:rPr>
        <w:t xml:space="preserve"> proyectada “Avenida Nueva Poniente”</w:t>
      </w:r>
      <w:r>
        <w:rPr>
          <w:rFonts w:cstheme="minorHAnsi"/>
          <w:bCs/>
          <w:color w:val="000000" w:themeColor="text1"/>
        </w:rPr>
        <w:t xml:space="preserve">, se rectifica el trazado de vía proyectada </w:t>
      </w:r>
      <w:r w:rsidRPr="00C06491">
        <w:rPr>
          <w:rFonts w:cstheme="minorHAnsi"/>
          <w:bCs/>
          <w:color w:val="000000" w:themeColor="text1"/>
        </w:rPr>
        <w:t xml:space="preserve">“Avenida </w:t>
      </w:r>
      <w:r>
        <w:rPr>
          <w:rFonts w:cstheme="minorHAnsi"/>
          <w:bCs/>
          <w:color w:val="000000" w:themeColor="text1"/>
        </w:rPr>
        <w:t>Industrial Sur 4</w:t>
      </w:r>
      <w:r w:rsidRPr="00C06491">
        <w:rPr>
          <w:rFonts w:cstheme="minorHAnsi"/>
          <w:bCs/>
          <w:color w:val="000000" w:themeColor="text1"/>
        </w:rPr>
        <w:t>”</w:t>
      </w:r>
      <w:r>
        <w:rPr>
          <w:rFonts w:cstheme="minorHAnsi"/>
          <w:bCs/>
          <w:color w:val="000000" w:themeColor="text1"/>
        </w:rPr>
        <w:t xml:space="preserve"> en su continuación entre “Camino a Melipilla” y “Avenida Diego Portales”.</w:t>
      </w:r>
    </w:p>
    <w:p w:rsidR="00271861" w:rsidRDefault="00271861" w:rsidP="00271861">
      <w:pPr>
        <w:spacing w:after="0" w:line="240" w:lineRule="auto"/>
        <w:jc w:val="both"/>
        <w:rPr>
          <w:rFonts w:cstheme="minorHAnsi"/>
          <w:color w:val="000000"/>
        </w:rPr>
      </w:pPr>
    </w:p>
    <w:p w:rsidR="00271861" w:rsidRPr="00310F4C" w:rsidRDefault="00271861" w:rsidP="00271861">
      <w:pPr>
        <w:spacing w:after="0" w:line="240" w:lineRule="auto"/>
        <w:jc w:val="both"/>
        <w:rPr>
          <w:rFonts w:cstheme="minorHAnsi"/>
          <w:bCs/>
          <w:color w:val="000000" w:themeColor="text1"/>
        </w:rPr>
      </w:pPr>
      <w:r w:rsidRPr="00310F4C">
        <w:rPr>
          <w:rFonts w:cstheme="minorHAnsi"/>
          <w:bCs/>
          <w:color w:val="000000" w:themeColor="text1"/>
        </w:rPr>
        <w:t>Para su mejor comprensión se adjunta</w:t>
      </w:r>
      <w:r>
        <w:rPr>
          <w:rFonts w:cstheme="minorHAnsi"/>
          <w:bCs/>
          <w:color w:val="000000" w:themeColor="text1"/>
        </w:rPr>
        <w:t>n</w:t>
      </w:r>
      <w:r w:rsidRPr="00310F4C">
        <w:rPr>
          <w:rFonts w:cstheme="minorHAnsi"/>
          <w:bCs/>
          <w:color w:val="000000" w:themeColor="text1"/>
        </w:rPr>
        <w:t xml:space="preserve"> en la</w:t>
      </w:r>
      <w:r>
        <w:rPr>
          <w:rFonts w:cstheme="minorHAnsi"/>
          <w:bCs/>
          <w:color w:val="000000" w:themeColor="text1"/>
        </w:rPr>
        <w:t>s</w:t>
      </w:r>
      <w:r w:rsidRPr="00310F4C">
        <w:rPr>
          <w:rFonts w:cstheme="minorHAnsi"/>
          <w:bCs/>
          <w:color w:val="000000" w:themeColor="text1"/>
        </w:rPr>
        <w:t xml:space="preserve"> página</w:t>
      </w:r>
      <w:r>
        <w:rPr>
          <w:rFonts w:cstheme="minorHAnsi"/>
          <w:bCs/>
          <w:color w:val="000000" w:themeColor="text1"/>
        </w:rPr>
        <w:t>s</w:t>
      </w:r>
      <w:r w:rsidRPr="00310F4C">
        <w:rPr>
          <w:rFonts w:cstheme="minorHAnsi"/>
          <w:bCs/>
          <w:color w:val="000000" w:themeColor="text1"/>
        </w:rPr>
        <w:t xml:space="preserve"> siguiente</w:t>
      </w:r>
      <w:r>
        <w:rPr>
          <w:rFonts w:cstheme="minorHAnsi"/>
          <w:bCs/>
          <w:color w:val="000000" w:themeColor="text1"/>
        </w:rPr>
        <w:t>s</w:t>
      </w:r>
      <w:r w:rsidRPr="00310F4C">
        <w:rPr>
          <w:rFonts w:cstheme="minorHAnsi"/>
          <w:bCs/>
          <w:color w:val="000000" w:themeColor="text1"/>
        </w:rPr>
        <w:t>, láminas que expresa las modificaciones anteriormente mencionadas.</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rPr>
        <w:t xml:space="preserve">Respecto a la observación 3.- </w:t>
      </w:r>
      <w:r w:rsidRPr="00C06491">
        <w:rPr>
          <w:rFonts w:cstheme="minorHAnsi"/>
          <w:color w:val="000000"/>
        </w:rPr>
        <w:t xml:space="preserve">no sería efectivo que se produzca un “encapsulamiento” de la zona urbana de Casablanca, debido a que las zonas ZH1 y ZHM-4 se proponen con una densidad de 250 Hab/ha. y, por otro lado, se propone la elevación de la altura máxima permitida de las zonas ZH1 y ZHM-4, condiciones que, en ningún caso, “congelaría” o “encapsularía” el desarrollo de urbano.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rPr>
        <w:t>Respecto a la observación 4.- hay que aclarar que e</w:t>
      </w:r>
      <w:r w:rsidRPr="00C06491">
        <w:rPr>
          <w:rFonts w:cstheme="minorHAnsi"/>
          <w:color w:val="000000"/>
        </w:rPr>
        <w:t xml:space="preserve">n el Santuario de Lo Vásquez se reconoce precisamente la altura del inmueble Santuario de Lo Vásquez (de 21 metros de altura), que además se plantea como Inmueble de Conservación Histórica y se mantenga como tal.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Sin embargo, para precisar la aplicación de la “altura máxima”, en particular, para otros usos permitidos en la ZER, se propone aplicar </w:t>
      </w:r>
      <w:r>
        <w:rPr>
          <w:rFonts w:cstheme="minorHAnsi"/>
          <w:color w:val="000000"/>
        </w:rPr>
        <w:t>como altura máxima 7 metros</w:t>
      </w:r>
      <w:r w:rsidRPr="00C06491">
        <w:rPr>
          <w:rFonts w:cstheme="minorHAnsi"/>
          <w:color w:val="000000"/>
        </w:rPr>
        <w:t>. Además, se ajustan los usos de suelo permitidos que sean compatibles con el ICH, manteniendo en esta categoría: restaurante, fuente soda, salón de té, cafetería, templo, casa de cultura, museo, biblioteca, galería de arte, sala de exposiciones, unidad policial, cuartel de bomberos y sede de todo tipo de organización social.</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rPr>
        <w:t>Respecto a la observación 5.- se aclara que en</w:t>
      </w:r>
      <w:r w:rsidRPr="00C06491">
        <w:rPr>
          <w:rFonts w:cstheme="minorHAnsi"/>
          <w:color w:val="000000"/>
        </w:rPr>
        <w:t xml:space="preserve"> el capítulo 4.4 de la Memoria Explicativa se analiza el PRC vigente y sus condiciones normativas actuales.</w:t>
      </w:r>
    </w:p>
    <w:p w:rsidR="00271861" w:rsidRPr="00C06491" w:rsidRDefault="00271861" w:rsidP="00271861">
      <w:pPr>
        <w:spacing w:after="0" w:line="240" w:lineRule="auto"/>
        <w:jc w:val="both"/>
        <w:rPr>
          <w:rFonts w:cstheme="minorHAnsi"/>
          <w:color w:val="000000"/>
        </w:rPr>
      </w:pPr>
    </w:p>
    <w:p w:rsidR="00271861" w:rsidRDefault="00271861" w:rsidP="00271861">
      <w:pPr>
        <w:spacing w:after="0" w:line="240" w:lineRule="auto"/>
        <w:rPr>
          <w:rFonts w:cstheme="minorHAnsi"/>
        </w:rPr>
      </w:pPr>
      <w:r>
        <w:rPr>
          <w:rFonts w:cstheme="minorHAnsi"/>
        </w:rPr>
        <w:br w:type="page"/>
      </w:r>
    </w:p>
    <w:p w:rsidR="00271861" w:rsidRDefault="00271861" w:rsidP="00271861">
      <w:pPr>
        <w:spacing w:after="0" w:line="240" w:lineRule="auto"/>
        <w:rPr>
          <w:rFonts w:cstheme="minorHAnsi"/>
          <w:noProof/>
        </w:rPr>
      </w:pPr>
      <w:r>
        <w:rPr>
          <w:rFonts w:ascii="Calibri" w:hAnsi="Calibri" w:cs="Calibri"/>
          <w:color w:val="000000"/>
        </w:rPr>
        <w:t>SITUACIÓN ACTUAL - PROPUESTA PRC</w:t>
      </w:r>
    </w:p>
    <w:p w:rsidR="00271861" w:rsidRDefault="00271861" w:rsidP="00271861">
      <w:pPr>
        <w:spacing w:after="0" w:line="240" w:lineRule="auto"/>
        <w:jc w:val="both"/>
        <w:rPr>
          <w:rFonts w:cstheme="minorHAnsi"/>
        </w:rPr>
      </w:pPr>
      <w:r w:rsidRPr="00B1097B">
        <w:rPr>
          <w:rFonts w:cstheme="minorHAnsi"/>
          <w:noProof/>
        </w:rPr>
        <w:drawing>
          <wp:inline distT="0" distB="0" distL="0" distR="0" wp14:anchorId="0E77DBF4" wp14:editId="273DCFBF">
            <wp:extent cx="5612130" cy="3376403"/>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376403"/>
                    </a:xfrm>
                    <a:prstGeom prst="rect">
                      <a:avLst/>
                    </a:prstGeom>
                    <a:noFill/>
                    <a:ln>
                      <a:noFill/>
                    </a:ln>
                  </pic:spPr>
                </pic:pic>
              </a:graphicData>
            </a:graphic>
          </wp:inline>
        </w:drawing>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p>
    <w:p w:rsidR="00271861" w:rsidRDefault="00271861" w:rsidP="00271861">
      <w:pPr>
        <w:spacing w:after="0" w:line="240" w:lineRule="auto"/>
        <w:rPr>
          <w:rFonts w:cstheme="minorHAnsi"/>
          <w:noProof/>
        </w:rPr>
      </w:pPr>
      <w:r>
        <w:rPr>
          <w:rFonts w:ascii="Calibri" w:hAnsi="Calibri" w:cs="Calibri"/>
          <w:color w:val="000000"/>
        </w:rPr>
        <w:t xml:space="preserve">SITUACIÓN </w:t>
      </w:r>
      <w:r>
        <w:rPr>
          <w:rFonts w:ascii="Calibri" w:hAnsi="Calibri" w:cs="Calibri"/>
          <w:color w:val="000000"/>
        </w:rPr>
        <w:t>MODIFICADA</w:t>
      </w:r>
      <w:r>
        <w:rPr>
          <w:rFonts w:ascii="Calibri" w:hAnsi="Calibri" w:cs="Calibri"/>
          <w:color w:val="000000"/>
        </w:rPr>
        <w:t xml:space="preserve"> - PROPUESTA PRC</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B1097B">
        <w:rPr>
          <w:rFonts w:cstheme="minorHAnsi"/>
          <w:noProof/>
        </w:rPr>
        <w:drawing>
          <wp:inline distT="0" distB="0" distL="0" distR="0" wp14:anchorId="09579D65" wp14:editId="013DD85A">
            <wp:extent cx="5612130" cy="3210184"/>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210184"/>
                    </a:xfrm>
                    <a:prstGeom prst="rect">
                      <a:avLst/>
                    </a:prstGeom>
                    <a:noFill/>
                    <a:ln>
                      <a:noFill/>
                    </a:ln>
                  </pic:spPr>
                </pic:pic>
              </a:graphicData>
            </a:graphic>
          </wp:inline>
        </w:drawing>
      </w:r>
    </w:p>
    <w:p w:rsidR="00271861" w:rsidRDefault="00271861" w:rsidP="00271861">
      <w:pPr>
        <w:spacing w:after="0" w:line="240" w:lineRule="auto"/>
        <w:rPr>
          <w:rFonts w:cstheme="minorHAnsi"/>
        </w:rPr>
      </w:pPr>
      <w:r>
        <w:rPr>
          <w:rFonts w:cstheme="minorHAnsi"/>
        </w:rPr>
        <w:br w:type="page"/>
      </w:r>
    </w:p>
    <w:p w:rsidR="00271861" w:rsidRDefault="00271861" w:rsidP="00271861">
      <w:pPr>
        <w:spacing w:after="0" w:line="240" w:lineRule="auto"/>
        <w:rPr>
          <w:rFonts w:cstheme="minorHAnsi"/>
          <w:noProof/>
        </w:rPr>
      </w:pPr>
      <w:r>
        <w:rPr>
          <w:rFonts w:ascii="Calibri" w:hAnsi="Calibri" w:cs="Calibri"/>
          <w:color w:val="000000"/>
        </w:rPr>
        <w:t>SITUACIÓN ACTUAL - PROPUESTA PRC</w:t>
      </w:r>
    </w:p>
    <w:p w:rsidR="00271861" w:rsidRDefault="00271861" w:rsidP="00271861">
      <w:pPr>
        <w:spacing w:after="0" w:line="240" w:lineRule="auto"/>
        <w:jc w:val="both"/>
        <w:rPr>
          <w:rFonts w:cstheme="minorHAnsi"/>
        </w:rPr>
      </w:pPr>
      <w:r w:rsidRPr="00B1097B">
        <w:rPr>
          <w:rFonts w:cstheme="minorHAnsi"/>
          <w:noProof/>
        </w:rPr>
        <w:drawing>
          <wp:inline distT="0" distB="0" distL="0" distR="0" wp14:anchorId="3CA1B210" wp14:editId="2238E097">
            <wp:extent cx="5353050" cy="382287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6541" cy="3825364"/>
                    </a:xfrm>
                    <a:prstGeom prst="rect">
                      <a:avLst/>
                    </a:prstGeom>
                    <a:noFill/>
                    <a:ln>
                      <a:noFill/>
                    </a:ln>
                  </pic:spPr>
                </pic:pic>
              </a:graphicData>
            </a:graphic>
          </wp:inline>
        </w:drawing>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SITUACIÓN MODIFICADA - PROPUESTA PRC</w:t>
      </w:r>
    </w:p>
    <w:p w:rsidR="00271861" w:rsidRDefault="00271861" w:rsidP="00271861">
      <w:pPr>
        <w:spacing w:after="0" w:line="240" w:lineRule="auto"/>
        <w:rPr>
          <w:rFonts w:cstheme="minorHAnsi"/>
        </w:rPr>
      </w:pPr>
      <w:r w:rsidRPr="00B1097B">
        <w:rPr>
          <w:rFonts w:cstheme="minorHAnsi"/>
          <w:noProof/>
        </w:rPr>
        <w:drawing>
          <wp:inline distT="0" distB="0" distL="0" distR="0" wp14:anchorId="7B0CB873" wp14:editId="320D0B70">
            <wp:extent cx="5362575" cy="382602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325" cy="3827983"/>
                    </a:xfrm>
                    <a:prstGeom prst="rect">
                      <a:avLst/>
                    </a:prstGeom>
                    <a:noFill/>
                    <a:ln>
                      <a:noFill/>
                    </a:ln>
                  </pic:spPr>
                </pic:pic>
              </a:graphicData>
            </a:graphic>
          </wp:inline>
        </w:drawing>
      </w:r>
      <w:r>
        <w:rPr>
          <w:rFonts w:cstheme="minorHAnsi"/>
        </w:rPr>
        <w:br w:type="page"/>
      </w:r>
    </w:p>
    <w:p w:rsidR="00271861" w:rsidRPr="00C06491" w:rsidRDefault="00271861" w:rsidP="00271861">
      <w:pPr>
        <w:spacing w:after="0" w:line="240" w:lineRule="auto"/>
        <w:jc w:val="both"/>
        <w:rPr>
          <w:rFonts w:cstheme="minorHAnsi"/>
          <w:color w:val="000000"/>
        </w:rPr>
      </w:pPr>
      <w:r w:rsidRPr="00C06491">
        <w:rPr>
          <w:rFonts w:cstheme="minorHAnsi"/>
        </w:rPr>
        <w:t xml:space="preserve">Respecto a la observación 6.- </w:t>
      </w:r>
      <w:r>
        <w:rPr>
          <w:rFonts w:cstheme="minorHAnsi"/>
          <w:color w:val="000000"/>
        </w:rPr>
        <w:t>las</w:t>
      </w:r>
      <w:r w:rsidRPr="00C06491">
        <w:rPr>
          <w:rFonts w:cstheme="minorHAnsi"/>
          <w:color w:val="000000"/>
        </w:rPr>
        <w:t xml:space="preserve"> respuestas a cada una de las preguntas planteadas es la siguiente:</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6.1.-  El proceso de elaboración del Plan Regulador Comunal, en su Etapa II, considera un el diagnóstico completo de la comuna y que obviamente supera la memoria explicativa. En este es donde se analizan y se concluye que existen Zonas Homogéneas que evalúan temas como altura y morfología en general y, por otra parte, mediante participaciones ciudadanas se fijó que la imagen urbana fuera de baja altura.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6.2.- La zona de alta densidad se justifica en la factibilidad, tendencias y cercanía al centro y equipamientos entre otros elementos, los cuales fueron evaluados exhaustivamente en la etapa de Diagnóstico del estudio para la confección del Plan.</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6.3.- Tal como se plantea en la respuesta a la Observación 1.-, se propone eliminar la proyección de las Vías 2 y 3 entre Avenida Arturo Prat y línea de cierro sur de la Ruta 68; y la prolongación de La Avena entre Nueva Norte 2 y límite urbano poniente (estero Lo Ovalle). De esta manera, se estará conformando un circuito con el propósito de mejorar un circuito vial fluido.</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6.4.- La valoración económica de todo el suelo urbano del actual Casablanca, no es materia de un estudio de PRC. Sin embargo, se espera consolidar la imagen urbana de la ciudad actual, solicitada por los vecinos, quienes fueron convocados a participaciones ciudadanas tempranas, localizando la nueva oferta en los sectores de extensión de la ciudad que se encuentran en lugares pericentrales. Con estas acciones se propone que se mantenga la identidad de la ciudad histórica como recurso turístico rentable, y se valorizan los terrenos nuevos que podrían ser urbanizados a través de loteos, dado su atractivo normativo.</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6.5.- </w:t>
      </w:r>
      <w:r w:rsidRPr="00C06491">
        <w:rPr>
          <w:rFonts w:cstheme="minorHAnsi"/>
        </w:rPr>
        <w:t>Tal como se plantea en la respuesta a la observación 4.- e</w:t>
      </w:r>
      <w:r w:rsidRPr="00C06491">
        <w:rPr>
          <w:rFonts w:cstheme="minorHAnsi"/>
          <w:color w:val="000000"/>
        </w:rPr>
        <w:t xml:space="preserve">n el Santuario de Lo Vásquez se reconoce precisamente la altura del inmueble Santuario de Lo Vásquez (de 21 metros de altura), que además se plantea como Inmueble de Conservación Histórica y se mantenga como tal. </w:t>
      </w:r>
    </w:p>
    <w:p w:rsidR="00271861" w:rsidRPr="00C06491" w:rsidRDefault="00271861" w:rsidP="00271861">
      <w:pPr>
        <w:spacing w:after="0" w:line="240" w:lineRule="auto"/>
        <w:rPr>
          <w:rFonts w:cstheme="minorHAnsi"/>
        </w:rPr>
      </w:pPr>
    </w:p>
    <w:p w:rsidR="00271861" w:rsidRDefault="00271861" w:rsidP="00271861">
      <w:pPr>
        <w:spacing w:after="0" w:line="240" w:lineRule="auto"/>
        <w:jc w:val="both"/>
        <w:rPr>
          <w:rFonts w:cstheme="minorHAnsi"/>
          <w:color w:val="000000"/>
        </w:rPr>
      </w:pPr>
      <w:r w:rsidRPr="00C06491">
        <w:rPr>
          <w:rFonts w:cstheme="minorHAnsi"/>
          <w:color w:val="000000"/>
        </w:rPr>
        <w:t xml:space="preserve">Sin embargo, para precisar la aplicación de la “altura máxima”, en particular, para otros usos permitidos en la ZER, se propone aplicar </w:t>
      </w:r>
      <w:r>
        <w:rPr>
          <w:rFonts w:cstheme="minorHAnsi"/>
          <w:color w:val="000000"/>
        </w:rPr>
        <w:t>como altura máxima 7 metros</w:t>
      </w:r>
      <w:r w:rsidRPr="00C06491">
        <w:rPr>
          <w:rFonts w:cstheme="minorHAnsi"/>
          <w:color w:val="000000"/>
        </w:rPr>
        <w:t>. Además, se ajustan los usos de suelo permitidos que sean compatibles con el ICH, manteniendo en esta categoría: restaurante, fuente soda, salón de té, cafetería, templo, casa de cultura, museo, biblioteca, galería de arte, sala de exposiciones, unidad policial, cuartel de bomberos y sede de todo tipo de organización social.</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rPr>
          <w:rFonts w:cstheme="minorHAnsi"/>
        </w:rPr>
      </w:pPr>
    </w:p>
    <w:p w:rsidR="00271861" w:rsidRPr="00182D0B" w:rsidRDefault="00271861" w:rsidP="00271861">
      <w:pPr>
        <w:spacing w:after="0" w:line="240" w:lineRule="auto"/>
        <w:rPr>
          <w:rFonts w:cstheme="minorHAnsi"/>
          <w:b/>
        </w:rPr>
      </w:pPr>
      <w:r w:rsidRPr="00182D0B">
        <w:rPr>
          <w:rFonts w:cstheme="minorHAnsi"/>
          <w:b/>
        </w:rP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24</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CLAUDIA GONZALEZ OTEIZA</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9E115C" w:rsidRDefault="00271861" w:rsidP="00271861">
      <w:pPr>
        <w:pStyle w:val="Prrafodelista"/>
        <w:numPr>
          <w:ilvl w:val="0"/>
          <w:numId w:val="17"/>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Se grava en un 100% lote 4 de propiedad de la familia Abarca Marchant (representados por Sra. Claudia) ubicado en Playa Chica con la ZPC, vías proyectadas: Vía 9, Nueva Costanera, Av. Quebrada 1 DUP AV.</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7"/>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Se consideró erróneamente emplazamiento de Lote 1,2, 3 y 4 en plano de PRC.</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7"/>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El deslinde entre Lote 3 y 4 es la quebrada.</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7"/>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Falta considerar vías de acceso a lotes 1,2,3 y 4 de 6 metros de ancho, desde el Camino público a los lotes. Se propone ampliar el radio urbano incluyendo lote 3 y que vías de servidumbre sean de acceso vehicular a la Playa Chica, considerando DUP AV y estacionamientos.</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7"/>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 xml:space="preserve">En la memoria explicativa no están las consideraciones para la definición de AV, cambio de ZPBC-1 a ZPC. </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spacing w:after="0" w:line="240" w:lineRule="auto"/>
        <w:jc w:val="both"/>
        <w:rPr>
          <w:rFonts w:cstheme="minorHAnsi"/>
          <w:i/>
          <w:color w:val="000000"/>
        </w:rPr>
      </w:pPr>
      <w:r w:rsidRPr="009E115C">
        <w:rPr>
          <w:rFonts w:cstheme="minorHAnsi"/>
          <w:i/>
          <w:color w:val="000000"/>
        </w:rPr>
        <w:t>Con relación a lo expuesto se propone:</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Rectificar el trazado de calle nueva Costanera para que no afecte lote 3 y 4 considerando servidumbres y termine en Vía 9.</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Rectificar Av. Quebrada 1 para que considere actuales caminos de servidumbre de acceso a Playa y no afecten a Lote 3 y 4.</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Retrotraer la zona parque a lo considerado inicialmente.</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Que la calle Vía 9 este distante a menos de 130 metros de Av. Quebrada 1, que debiera ser el deslinde del lote 4.</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Reubicar la zona DUP AV considerada entre las Vía 9, Vía 17, Av. Quebrada 1 y Nueva Costanera (Lote 4) más al norte de la vía 9 con Av. Nueva Costanera o bien, más al norte del sector.</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Considerar el área del lote 4 como ZH-3B o ZH-6 asimismo el Lote 3 contiguo.</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Considerar un acceso para personas y vehículos a la Playa Chica bordeando el Lote 3 por la vía de acceso de servidumbre.</w:t>
      </w:r>
    </w:p>
    <w:p w:rsidR="00271861" w:rsidRPr="009E115C" w:rsidRDefault="00271861" w:rsidP="00271861">
      <w:pPr>
        <w:spacing w:after="0" w:line="240" w:lineRule="auto"/>
        <w:jc w:val="both"/>
        <w:rPr>
          <w:rFonts w:cstheme="minorHAnsi"/>
          <w:i/>
          <w:color w:val="000000"/>
        </w:rPr>
      </w:pPr>
    </w:p>
    <w:p w:rsidR="00271861" w:rsidRPr="009E115C" w:rsidRDefault="00271861" w:rsidP="00271861">
      <w:pPr>
        <w:pStyle w:val="Prrafodelista"/>
        <w:numPr>
          <w:ilvl w:val="0"/>
          <w:numId w:val="18"/>
        </w:numPr>
        <w:spacing w:after="0" w:line="240" w:lineRule="auto"/>
        <w:jc w:val="both"/>
        <w:rPr>
          <w:rFonts w:eastAsia="Times New Roman" w:cstheme="minorHAnsi"/>
          <w:i/>
          <w:color w:val="000000"/>
          <w:lang w:eastAsia="es-CL"/>
        </w:rPr>
      </w:pPr>
      <w:r w:rsidRPr="009E115C">
        <w:rPr>
          <w:rFonts w:eastAsia="Times New Roman" w:cstheme="minorHAnsi"/>
          <w:i/>
          <w:color w:val="000000"/>
          <w:lang w:eastAsia="es-CL"/>
        </w:rPr>
        <w:t>Considerar sector para baños públicos para los visitantes de la Playa Chica y futuro parque.</w:t>
      </w:r>
    </w:p>
    <w:p w:rsidR="00271861" w:rsidRPr="009E115C" w:rsidRDefault="00271861" w:rsidP="00271861">
      <w:pPr>
        <w:spacing w:after="0" w:line="240" w:lineRule="auto"/>
        <w:rPr>
          <w:rFonts w:cstheme="minorHAnsi"/>
          <w:i/>
        </w:rPr>
      </w:pP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br w:type="page"/>
      </w: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rPr>
      </w:pPr>
      <w:r w:rsidRPr="00C06491">
        <w:rPr>
          <w:rFonts w:cstheme="minorHAnsi"/>
        </w:rPr>
        <w:t>Respecto a la observación 1.- se ha tomado la decisión en función de los antecedentes aportados en proceso de consulta pública del Plan Regulador Comunal, realizar adecuaciones a propuesta de PRC en el sector de Playa Chica que en su conjunto atienden las observaciones formuladas, potencian la propuesta y no contravienen los objetivos del plan.</w:t>
      </w:r>
    </w:p>
    <w:p w:rsidR="00271861" w:rsidRPr="00C0649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C06491">
        <w:rPr>
          <w:rFonts w:cstheme="minorHAnsi"/>
        </w:rPr>
        <w:t>En función de lo anterior se realizarán a la propuesta de Plan Regulador Comunal en el sector de Playa Chica las siguientes modificaciones:</w:t>
      </w:r>
    </w:p>
    <w:p w:rsidR="00271861" w:rsidRPr="00C06491" w:rsidRDefault="00271861" w:rsidP="00271861">
      <w:pPr>
        <w:spacing w:after="0" w:line="240" w:lineRule="auto"/>
        <w:jc w:val="both"/>
        <w:rPr>
          <w:rFonts w:cstheme="minorHAnsi"/>
        </w:rPr>
      </w:pP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Se elimina AV DUP.</w:t>
      </w: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Se elimina vía denominada vía 17.</w:t>
      </w: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Se corrige posición de vía 16, situando en la proyección de Vía 8, entre Vía 9 y Avenida Quebrada 1.</w:t>
      </w: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 xml:space="preserve">El polígono formado por Avenida Quebrada 1, Nueva Costanera, Vía 9 y Vía 16 adquirirá la zonificación ZHM-2.  </w:t>
      </w: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Se elimina zona ZAV, al suroriente de quebrada y que está definida entre el punto Q6 y Q5 del límite urbano oriente, adquiriendo este polígono la zonificación a ZHM-2.</w:t>
      </w:r>
    </w:p>
    <w:p w:rsidR="00271861" w:rsidRPr="00C06491" w:rsidRDefault="00271861" w:rsidP="00271861">
      <w:pPr>
        <w:pStyle w:val="Prrafodelista"/>
        <w:numPr>
          <w:ilvl w:val="0"/>
          <w:numId w:val="6"/>
        </w:numPr>
        <w:spacing w:after="0" w:line="240" w:lineRule="auto"/>
        <w:jc w:val="both"/>
        <w:rPr>
          <w:rFonts w:cstheme="minorHAnsi"/>
        </w:rPr>
      </w:pPr>
      <w:r w:rsidRPr="00C06491">
        <w:rPr>
          <w:rFonts w:cstheme="minorHAnsi"/>
        </w:rPr>
        <w:t>Se rechaza la disminución en ancho de la vía Av. Quebrada 1 puesto que el diseño está controlado por el artículo 2.3.2. de la Ordenanza General de Urbanismo y Construcciones.</w:t>
      </w:r>
    </w:p>
    <w:p w:rsidR="00271861" w:rsidRDefault="00271861" w:rsidP="00271861">
      <w:pPr>
        <w:spacing w:after="0" w:line="240" w:lineRule="auto"/>
        <w:jc w:val="both"/>
        <w:rPr>
          <w:rFonts w:cstheme="minorHAnsi"/>
          <w:color w:val="000000"/>
        </w:rPr>
      </w:pPr>
    </w:p>
    <w:p w:rsidR="00271861" w:rsidRPr="00164F42" w:rsidRDefault="00271861" w:rsidP="00271861">
      <w:pPr>
        <w:spacing w:after="0" w:line="240" w:lineRule="auto"/>
        <w:jc w:val="both"/>
        <w:rPr>
          <w:rFonts w:cstheme="minorHAnsi"/>
          <w:color w:val="000000"/>
        </w:rPr>
      </w:pPr>
      <w:r w:rsidRPr="00164F42">
        <w:rPr>
          <w:rFonts w:cstheme="minorHAnsi"/>
          <w:color w:val="000000"/>
        </w:rPr>
        <w:t>Para su mejor comprensión se adjunta en la página siguiente, láminas que expresa las modificaciones anteriormente mencionadas.</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2.- y 3.- en función de los antecedentes aportados, se corregirá el emplazamiento de los predios mencionados en la cartografía base del plano PRCC-Q.</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4.- tanto la vía de acceso a los predios mencionados y el Lote 3 efectivamente se encuentran fuera del área de estudio de la propuesta de Plan Regulador Comunal. Ahora bien, para el caso del área urbana propuesta para Quintay quedo definida y sancionada en la ETAPA III del estudio, etapa donde se comenzó a definir las alternativas de planificación y primeras ideas de zonificación.</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El ampliar el área urbana propuesta en la etapa actual del estudio, incluyendo Lote 3 y vías de acceso a lotes y las condiciones indicadas en la observación, significaría una modificación mayor a la propuesta de PRC y tener que </w:t>
      </w:r>
      <w:r w:rsidRPr="00C06491">
        <w:rPr>
          <w:rFonts w:cstheme="minorHAnsi"/>
        </w:rPr>
        <w:t xml:space="preserve">realizar nuevamente el proceso de consulta pública de la EAE y el proceso de consulta pública según al artículo 2.1.11 de la OGUC, por lo que </w:t>
      </w:r>
      <w:r>
        <w:rPr>
          <w:rFonts w:cstheme="minorHAnsi"/>
        </w:rPr>
        <w:t>no se acoge</w:t>
      </w:r>
      <w:r w:rsidRPr="00C06491">
        <w:rPr>
          <w:rFonts w:cstheme="minorHAnsi"/>
        </w:rPr>
        <w:t xml:space="preserve"> la observación.</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5.- se corregirá Memoria Explicativa, incluyendo lo solicitado.</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rPr>
          <w:rFonts w:cstheme="minorHAnsi"/>
          <w:color w:val="000000"/>
        </w:rPr>
      </w:pPr>
      <w:r w:rsidRPr="00C06491">
        <w:rPr>
          <w:rFonts w:cstheme="minorHAnsi"/>
          <w:color w:val="000000"/>
        </w:rP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cstheme="minorHAnsi"/>
        </w:rPr>
      </w:pPr>
      <w:r w:rsidRPr="00E5645D">
        <w:rPr>
          <w:rFonts w:cstheme="minorHAnsi"/>
          <w:noProof/>
        </w:rPr>
        <w:drawing>
          <wp:inline distT="0" distB="0" distL="0" distR="0" wp14:anchorId="397CA4AD" wp14:editId="7DC64448">
            <wp:extent cx="4543425" cy="392206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509" cy="3943717"/>
                    </a:xfrm>
                    <a:prstGeom prst="rect">
                      <a:avLst/>
                    </a:prstGeom>
                    <a:noFill/>
                    <a:ln>
                      <a:noFill/>
                    </a:ln>
                  </pic:spPr>
                </pic:pic>
              </a:graphicData>
            </a:graphic>
          </wp:inline>
        </w:drawing>
      </w:r>
    </w:p>
    <w:p w:rsidR="00271861" w:rsidRDefault="00271861" w:rsidP="00271861">
      <w:pPr>
        <w:spacing w:after="0" w:line="240" w:lineRule="auto"/>
        <w:rPr>
          <w:rFonts w:cstheme="minorHAnsi"/>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rPr>
          <w:rFonts w:cstheme="minorHAnsi"/>
        </w:rPr>
      </w:pPr>
      <w:r w:rsidRPr="00E5645D">
        <w:rPr>
          <w:rFonts w:cstheme="minorHAnsi"/>
          <w:noProof/>
        </w:rPr>
        <w:drawing>
          <wp:inline distT="0" distB="0" distL="0" distR="0" wp14:anchorId="3A366A47" wp14:editId="549803D4">
            <wp:extent cx="4618817" cy="3400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0629" cy="3409121"/>
                    </a:xfrm>
                    <a:prstGeom prst="rect">
                      <a:avLst/>
                    </a:prstGeom>
                    <a:noFill/>
                    <a:ln>
                      <a:noFill/>
                    </a:ln>
                  </pic:spPr>
                </pic:pic>
              </a:graphicData>
            </a:graphic>
          </wp:inline>
        </w:drawing>
      </w:r>
    </w:p>
    <w:p w:rsidR="00271861" w:rsidRDefault="00271861" w:rsidP="00271861">
      <w:pPr>
        <w:spacing w:after="0" w:line="240" w:lineRule="auto"/>
        <w:rPr>
          <w:rFonts w:cstheme="minorHAnsi"/>
          <w:color w:val="000000"/>
        </w:rPr>
      </w:pPr>
      <w:r>
        <w:rPr>
          <w:rFonts w:cstheme="minorHAnsi"/>
          <w:color w:val="000000"/>
        </w:rPr>
        <w:br w:type="page"/>
      </w:r>
    </w:p>
    <w:p w:rsidR="00271861" w:rsidRPr="00C06491" w:rsidRDefault="00271861" w:rsidP="00271861">
      <w:pPr>
        <w:spacing w:after="0" w:line="240" w:lineRule="auto"/>
        <w:jc w:val="both"/>
        <w:rPr>
          <w:rFonts w:cstheme="minorHAnsi"/>
          <w:color w:val="000000"/>
        </w:rPr>
      </w:pPr>
      <w:r w:rsidRPr="00C06491">
        <w:rPr>
          <w:rFonts w:cstheme="minorHAnsi"/>
          <w:color w:val="000000"/>
        </w:rPr>
        <w:t>Respecto a la observación a.-  y tomando en cuenta la respuesta a la observación 1.-  se propuso un nuevo trazado para el conjunto de vías que propone afectación en los lotes que señala, reduciendo la superficie de declaratoria y dejando la mayor parte del lote bajo zona ZHM-2, tal como se aprecia en la lámina de la observación 1.-</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b</w:t>
      </w:r>
      <w:r w:rsidRPr="00C06491">
        <w:rPr>
          <w:rFonts w:cstheme="minorHAnsi"/>
          <w:color w:val="000000"/>
        </w:rPr>
        <w:t>.</w:t>
      </w:r>
      <w:r>
        <w:rPr>
          <w:rFonts w:cstheme="minorHAnsi"/>
          <w:color w:val="000000"/>
        </w:rPr>
        <w:t xml:space="preserve">- </w:t>
      </w:r>
      <w:r w:rsidRPr="00C06491">
        <w:rPr>
          <w:rFonts w:cstheme="minorHAnsi"/>
          <w:color w:val="000000"/>
        </w:rPr>
        <w:t xml:space="preserve">y tomando en cuenta la respuesta a la observación </w:t>
      </w:r>
      <w:r>
        <w:rPr>
          <w:rFonts w:cstheme="minorHAnsi"/>
          <w:color w:val="000000"/>
        </w:rPr>
        <w:t>4</w:t>
      </w:r>
      <w:r w:rsidRPr="00C06491">
        <w:rPr>
          <w:rFonts w:cstheme="minorHAnsi"/>
          <w:color w:val="000000"/>
        </w:rPr>
        <w:t xml:space="preserve">.-  </w:t>
      </w:r>
      <w:r>
        <w:rPr>
          <w:rFonts w:cstheme="minorHAnsi"/>
          <w:color w:val="000000"/>
        </w:rPr>
        <w:t xml:space="preserve">dado que la vía de servidumbre se encuentra fuera del área </w:t>
      </w:r>
      <w:r w:rsidRPr="00C06491">
        <w:rPr>
          <w:rFonts w:cstheme="minorHAnsi"/>
          <w:color w:val="000000"/>
        </w:rPr>
        <w:t>urbana propuesta para Quintay</w:t>
      </w:r>
      <w:r>
        <w:rPr>
          <w:rFonts w:cstheme="minorHAnsi"/>
          <w:color w:val="000000"/>
        </w:rPr>
        <w:t>, no es posible acoger la observación planteada.</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c</w:t>
      </w:r>
      <w:r w:rsidRPr="00C06491">
        <w:rPr>
          <w:rFonts w:cstheme="minorHAnsi"/>
          <w:color w:val="000000"/>
        </w:rPr>
        <w:t>.-</w:t>
      </w:r>
      <w:r>
        <w:rPr>
          <w:rFonts w:cstheme="minorHAnsi"/>
          <w:color w:val="000000"/>
        </w:rPr>
        <w:t xml:space="preserve"> de retrotraer la ZPC en el sector de Playa Chica, no se puede acoger. Su definición se realizó como una forma d</w:t>
      </w:r>
      <w:r w:rsidRPr="00C06491">
        <w:rPr>
          <w:rFonts w:cstheme="minorHAnsi"/>
          <w:color w:val="000000"/>
        </w:rPr>
        <w:t>e mejorar las condiciones de la Zona Parque Costero ZPC, rectificación que</w:t>
      </w:r>
      <w:r>
        <w:rPr>
          <w:rFonts w:cstheme="minorHAnsi"/>
          <w:color w:val="000000"/>
        </w:rPr>
        <w:t xml:space="preserve"> se realizó en el contexto del proceso de consulta ciudadana de la Evaluación Ambiental Estratégica y</w:t>
      </w:r>
      <w:r w:rsidRPr="00C06491">
        <w:rPr>
          <w:rFonts w:cstheme="minorHAnsi"/>
          <w:color w:val="000000"/>
        </w:rPr>
        <w:t xml:space="preserve"> se hizo en</w:t>
      </w:r>
      <w:r>
        <w:rPr>
          <w:rFonts w:cstheme="minorHAnsi"/>
          <w:color w:val="000000"/>
        </w:rPr>
        <w:t xml:space="preserve"> función de las observaciones y antecedentes aportados por la ciudanía de Quintay y en total </w:t>
      </w:r>
      <w:r w:rsidRPr="00C06491">
        <w:rPr>
          <w:rFonts w:cstheme="minorHAnsi"/>
          <w:color w:val="000000"/>
        </w:rPr>
        <w:t>acuerdo</w:t>
      </w:r>
      <w:r>
        <w:rPr>
          <w:rFonts w:cstheme="minorHAnsi"/>
          <w:color w:val="000000"/>
        </w:rPr>
        <w:t xml:space="preserve"> </w:t>
      </w:r>
      <w:r w:rsidRPr="00C06491">
        <w:rPr>
          <w:rFonts w:cstheme="minorHAnsi"/>
          <w:color w:val="000000"/>
        </w:rPr>
        <w:t xml:space="preserve">con la autoridad ambiental, los consultores y la contraparte técnica, tomando en consideración las condiciones existentes en el terreno. </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d</w:t>
      </w:r>
      <w:r w:rsidRPr="00C06491">
        <w:rPr>
          <w:rFonts w:cstheme="minorHAnsi"/>
          <w:color w:val="000000"/>
        </w:rPr>
        <w:t xml:space="preserve">.-  </w:t>
      </w:r>
      <w:r>
        <w:rPr>
          <w:rFonts w:cstheme="minorHAnsi"/>
          <w:color w:val="000000"/>
        </w:rPr>
        <w:t>de distanciar en 130 metros la vía 9 de la Avenida Quebrada 1, n</w:t>
      </w:r>
      <w:r w:rsidRPr="00C06491">
        <w:rPr>
          <w:rFonts w:cstheme="minorHAnsi"/>
          <w:color w:val="000000"/>
        </w:rPr>
        <w:t>o es posible acceder a la petición</w:t>
      </w:r>
      <w:r>
        <w:rPr>
          <w:rFonts w:cstheme="minorHAnsi"/>
          <w:color w:val="000000"/>
        </w:rPr>
        <w:t>.</w:t>
      </w:r>
      <w:r w:rsidRPr="00C06491">
        <w:rPr>
          <w:rFonts w:cstheme="minorHAnsi"/>
          <w:color w:val="000000"/>
        </w:rPr>
        <w:t xml:space="preserve"> </w:t>
      </w:r>
      <w:r>
        <w:rPr>
          <w:rFonts w:cstheme="minorHAnsi"/>
          <w:color w:val="000000"/>
        </w:rPr>
        <w:t>E</w:t>
      </w:r>
      <w:r w:rsidRPr="00C06491">
        <w:rPr>
          <w:rFonts w:cstheme="minorHAnsi"/>
          <w:color w:val="000000"/>
        </w:rPr>
        <w:t>sto generaría un nuevo gravamen a un tercero; situación que no es admitida en esta etapa del proceso de aprobación del PRC de acuerdo a las disposiciones legales vigentes referidas a los procedimientos administrativos de notificación.</w:t>
      </w:r>
      <w:r>
        <w:rPr>
          <w:rFonts w:cstheme="minorHAnsi"/>
          <w:color w:val="000000"/>
        </w:rPr>
        <w:t xml:space="preserve"> Sin embargo, para mejorar las condiciones de los predios involucrados en el sector, se plantea lo propuesto en la respuesta a la observación 1.-</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e</w:t>
      </w:r>
      <w:r w:rsidRPr="00C06491">
        <w:rPr>
          <w:rFonts w:cstheme="minorHAnsi"/>
          <w:color w:val="000000"/>
        </w:rPr>
        <w:t xml:space="preserve">.- </w:t>
      </w:r>
      <w:r>
        <w:rPr>
          <w:rFonts w:cstheme="minorHAnsi"/>
          <w:color w:val="000000"/>
        </w:rPr>
        <w:t>ver</w:t>
      </w:r>
      <w:r w:rsidRPr="00C06491">
        <w:rPr>
          <w:rFonts w:cstheme="minorHAnsi"/>
          <w:color w:val="000000"/>
        </w:rPr>
        <w:t xml:space="preserve"> </w:t>
      </w:r>
      <w:r>
        <w:rPr>
          <w:rFonts w:cstheme="minorHAnsi"/>
          <w:color w:val="000000"/>
        </w:rPr>
        <w:t>respuesta a la observación 1.-</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f</w:t>
      </w:r>
      <w:r w:rsidRPr="00C06491">
        <w:rPr>
          <w:rFonts w:cstheme="minorHAnsi"/>
          <w:color w:val="000000"/>
        </w:rPr>
        <w:t xml:space="preserve">.-  </w:t>
      </w:r>
      <w:r>
        <w:rPr>
          <w:rFonts w:cstheme="minorHAnsi"/>
          <w:color w:val="000000"/>
        </w:rPr>
        <w:t>ver</w:t>
      </w:r>
      <w:r w:rsidRPr="00C06491">
        <w:rPr>
          <w:rFonts w:cstheme="minorHAnsi"/>
          <w:color w:val="000000"/>
        </w:rPr>
        <w:t xml:space="preserve"> </w:t>
      </w:r>
      <w:r>
        <w:rPr>
          <w:rFonts w:cstheme="minorHAnsi"/>
          <w:color w:val="000000"/>
        </w:rPr>
        <w:t>respuesta a la observación 1.-</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g.</w:t>
      </w:r>
      <w:r w:rsidRPr="00C06491">
        <w:rPr>
          <w:rFonts w:cstheme="minorHAnsi"/>
          <w:color w:val="000000"/>
        </w:rPr>
        <w:t xml:space="preserve">-  y tomando en cuenta la respuesta a la observación </w:t>
      </w:r>
      <w:r>
        <w:rPr>
          <w:rFonts w:cstheme="minorHAnsi"/>
          <w:color w:val="000000"/>
        </w:rPr>
        <w:t>4</w:t>
      </w:r>
      <w:r w:rsidRPr="00C06491">
        <w:rPr>
          <w:rFonts w:cstheme="minorHAnsi"/>
          <w:color w:val="000000"/>
        </w:rPr>
        <w:t xml:space="preserve">.-  </w:t>
      </w:r>
      <w:r>
        <w:rPr>
          <w:rFonts w:cstheme="minorHAnsi"/>
          <w:color w:val="000000"/>
        </w:rPr>
        <w:t xml:space="preserve">dado que la vía de servidumbre se encuentra fuera del área </w:t>
      </w:r>
      <w:r w:rsidRPr="00C06491">
        <w:rPr>
          <w:rFonts w:cstheme="minorHAnsi"/>
          <w:color w:val="000000"/>
        </w:rPr>
        <w:t>urbana propuesta para Quintay</w:t>
      </w:r>
      <w:r>
        <w:rPr>
          <w:rFonts w:cstheme="minorHAnsi"/>
          <w:color w:val="000000"/>
        </w:rPr>
        <w:t>, no es posible acoger la observación planteada.</w:t>
      </w:r>
    </w:p>
    <w:p w:rsidR="00271861" w:rsidRPr="00C06491" w:rsidRDefault="00271861" w:rsidP="00271861">
      <w:pPr>
        <w:spacing w:after="0" w:line="240" w:lineRule="auto"/>
        <w:jc w:val="both"/>
        <w:rPr>
          <w:rFonts w:cstheme="minorHAnsi"/>
          <w:color w:val="000000"/>
        </w:rPr>
      </w:pPr>
    </w:p>
    <w:p w:rsidR="00271861" w:rsidRPr="00C06491" w:rsidRDefault="00271861" w:rsidP="00271861">
      <w:pPr>
        <w:spacing w:after="0" w:line="240" w:lineRule="auto"/>
        <w:jc w:val="both"/>
        <w:rPr>
          <w:rFonts w:cstheme="minorHAnsi"/>
          <w:color w:val="000000"/>
        </w:rPr>
      </w:pPr>
      <w:r w:rsidRPr="00C06491">
        <w:rPr>
          <w:rFonts w:cstheme="minorHAnsi"/>
          <w:color w:val="000000"/>
        </w:rPr>
        <w:t xml:space="preserve">Respecto a la observación </w:t>
      </w:r>
      <w:r>
        <w:rPr>
          <w:rFonts w:cstheme="minorHAnsi"/>
          <w:color w:val="000000"/>
        </w:rPr>
        <w:t>h.</w:t>
      </w:r>
      <w:r w:rsidRPr="00C06491">
        <w:rPr>
          <w:rFonts w:cstheme="minorHAnsi"/>
          <w:color w:val="000000"/>
        </w:rPr>
        <w:t xml:space="preserve">-  </w:t>
      </w:r>
      <w:r>
        <w:rPr>
          <w:rFonts w:ascii="Calibri" w:hAnsi="Calibri" w:cs="Calibri"/>
          <w:color w:val="000000"/>
        </w:rPr>
        <w:t xml:space="preserve">el diseño e implementación de baños públicos </w:t>
      </w:r>
      <w:r w:rsidRPr="00C06491">
        <w:rPr>
          <w:rFonts w:cstheme="minorHAnsi"/>
          <w:color w:val="000000"/>
        </w:rPr>
        <w:t xml:space="preserve">no es materia de un Plan Regulador Comunal.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25</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MARIO VEJAR</w:t>
            </w:r>
          </w:p>
        </w:tc>
      </w:tr>
    </w:tbl>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lang w:val="es-MX"/>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922FE8" w:rsidRDefault="00271861" w:rsidP="00271861">
      <w:pPr>
        <w:spacing w:after="0" w:line="240" w:lineRule="auto"/>
        <w:jc w:val="both"/>
        <w:rPr>
          <w:rFonts w:cstheme="minorHAnsi"/>
          <w:i/>
        </w:rPr>
      </w:pPr>
      <w:r w:rsidRPr="00922FE8">
        <w:rPr>
          <w:rFonts w:cstheme="minorHAnsi"/>
          <w:i/>
        </w:rPr>
        <w:t>Que las futuras edificaciones proyectadas no excedan de 10 metros de altura, ya sea con el objeto de evitar una potencial crisis hídrica y sanitaria futura, como con el objeto de conservar los atributos y atractivo paisajístico que otorga la observación y contemplación del borde costero y mar.</w:t>
      </w:r>
    </w:p>
    <w:p w:rsidR="00271861" w:rsidRPr="00C06491"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Default="00271861" w:rsidP="00271861">
      <w:pPr>
        <w:spacing w:after="0" w:line="240" w:lineRule="auto"/>
        <w:jc w:val="both"/>
        <w:rPr>
          <w:rFonts w:cstheme="minorHAnsi"/>
        </w:rPr>
      </w:pPr>
      <w:r>
        <w:rPr>
          <w:rFonts w:cstheme="minorHAnsi"/>
        </w:rPr>
        <w:t>En función de la observación planteada y fundamentalmente en relación a conservar los atributos y atractivo paisajístico para la observación y contemplación del borde costero y el mar, se ha decidido generar una nueva zona que se denominará ZH6-B y que se diferenciará en las condiciones normativas solamente en la altura de edificación, la cual para la zona ZH6-B será de 7 metros máximo, para todos los usos propuestos.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164F42">
        <w:rPr>
          <w:rFonts w:cstheme="minorHAnsi"/>
        </w:rPr>
        <w:t>La zona ZH6-B estará comprendida por el polígono formado por Camino Público 1, Vía 8, vía 9 y Nueva Costanera, tal como se aprecia en las imágenes de la página siguiente</w:t>
      </w:r>
      <w:r>
        <w:rPr>
          <w:rFonts w:cstheme="minorHAns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p>
    <w:p w:rsidR="00271861" w:rsidRDefault="00271861" w:rsidP="00271861">
      <w:pPr>
        <w:spacing w:after="0" w:line="240" w:lineRule="auto"/>
        <w:rPr>
          <w:rFonts w:ascii="Calibri" w:hAnsi="Calibri" w:cs="Calibri"/>
          <w:color w:val="000000"/>
        </w:rPr>
      </w:pPr>
      <w:r>
        <w:rPr>
          <w:rFonts w:ascii="Calibri" w:hAnsi="Calibri" w:cs="Calibri"/>
          <w:color w:val="000000"/>
        </w:rP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r w:rsidRPr="00164F42">
        <w:rPr>
          <w:rFonts w:ascii="Calibri" w:hAnsi="Calibri" w:cs="Calibri"/>
          <w:noProof/>
          <w:color w:val="000000"/>
        </w:rPr>
        <w:drawing>
          <wp:inline distT="0" distB="0" distL="0" distR="0" wp14:anchorId="66D7B447" wp14:editId="7C2C06F1">
            <wp:extent cx="4791075" cy="3803823"/>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815927"/>
                    </a:xfrm>
                    <a:prstGeom prst="rect">
                      <a:avLst/>
                    </a:prstGeom>
                    <a:noFill/>
                    <a:ln>
                      <a:noFill/>
                    </a:ln>
                  </pic:spPr>
                </pic:pic>
              </a:graphicData>
            </a:graphic>
          </wp:inline>
        </w:drawing>
      </w:r>
    </w:p>
    <w:p w:rsidR="00271861" w:rsidRDefault="00271861" w:rsidP="00271861">
      <w:pPr>
        <w:spacing w:after="0" w:line="240" w:lineRule="auto"/>
        <w:rPr>
          <w:rFonts w:cstheme="minorHAnsi"/>
        </w:rPr>
      </w:pPr>
    </w:p>
    <w:p w:rsidR="00271861" w:rsidRDefault="00271861" w:rsidP="00271861">
      <w:pPr>
        <w:spacing w:after="0" w:line="240" w:lineRule="auto"/>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rPr>
          <w:rFonts w:cstheme="minorHAnsi"/>
        </w:rPr>
      </w:pPr>
      <w:r w:rsidRPr="00164F42">
        <w:rPr>
          <w:rFonts w:cstheme="minorHAnsi"/>
          <w:noProof/>
        </w:rPr>
        <w:drawing>
          <wp:inline distT="0" distB="0" distL="0" distR="0" wp14:anchorId="4013551F" wp14:editId="40B54C9F">
            <wp:extent cx="4829175" cy="37392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9545" cy="3747273"/>
                    </a:xfrm>
                    <a:prstGeom prst="rect">
                      <a:avLst/>
                    </a:prstGeom>
                    <a:noFill/>
                    <a:ln>
                      <a:noFill/>
                    </a:ln>
                  </pic:spPr>
                </pic:pic>
              </a:graphicData>
            </a:graphic>
          </wp:inline>
        </w:drawing>
      </w: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26</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LUIS MATELUNA</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9E115C" w:rsidRDefault="00271861" w:rsidP="00271861">
      <w:pPr>
        <w:pStyle w:val="Prrafodelista"/>
        <w:numPr>
          <w:ilvl w:val="0"/>
          <w:numId w:val="20"/>
        </w:numPr>
        <w:spacing w:after="0" w:line="240" w:lineRule="auto"/>
        <w:ind w:left="360"/>
        <w:jc w:val="both"/>
        <w:rPr>
          <w:rFonts w:ascii="Calibri" w:hAnsi="Calibri" w:cs="Calibri"/>
          <w:i/>
          <w:color w:val="000000"/>
        </w:rPr>
      </w:pPr>
      <w:r w:rsidRPr="009E115C">
        <w:rPr>
          <w:rFonts w:ascii="Calibri" w:hAnsi="Calibri" w:cs="Calibri"/>
          <w:i/>
          <w:color w:val="000000"/>
        </w:rPr>
        <w:t>Se pide que se respeten los accesos Pasaje el Mirador y Gran Edén a la playa los Lilenes y El Litre graficados en PRC vigente, conservándolos en plano de nuevo PRC.</w:t>
      </w:r>
    </w:p>
    <w:p w:rsidR="00271861" w:rsidRPr="009E115C" w:rsidRDefault="00271861" w:rsidP="00271861">
      <w:pPr>
        <w:spacing w:after="0" w:line="240" w:lineRule="auto"/>
        <w:jc w:val="both"/>
        <w:rPr>
          <w:rFonts w:ascii="Calibri" w:hAnsi="Calibri" w:cs="Calibri"/>
          <w:i/>
          <w:color w:val="000000"/>
        </w:rPr>
      </w:pPr>
    </w:p>
    <w:p w:rsidR="00271861" w:rsidRPr="009E115C" w:rsidRDefault="00271861" w:rsidP="00271861">
      <w:pPr>
        <w:pStyle w:val="Prrafodelista"/>
        <w:numPr>
          <w:ilvl w:val="0"/>
          <w:numId w:val="20"/>
        </w:numPr>
        <w:spacing w:after="0" w:line="240" w:lineRule="auto"/>
        <w:ind w:left="360"/>
        <w:jc w:val="both"/>
        <w:rPr>
          <w:rFonts w:ascii="Calibri" w:hAnsi="Calibri" w:cs="Calibri"/>
          <w:i/>
          <w:color w:val="000000"/>
        </w:rPr>
      </w:pPr>
      <w:r w:rsidRPr="009E115C">
        <w:rPr>
          <w:rFonts w:ascii="Calibri" w:hAnsi="Calibri" w:cs="Calibri"/>
          <w:i/>
          <w:color w:val="000000"/>
        </w:rPr>
        <w:t>Se solicita se habiliten los pasajes antes mencionados devolviéndolos a la comunidad para uso como acceso al borde costero.</w:t>
      </w:r>
    </w:p>
    <w:p w:rsidR="00271861" w:rsidRPr="009E115C" w:rsidRDefault="00271861" w:rsidP="00271861">
      <w:pPr>
        <w:spacing w:after="0" w:line="240" w:lineRule="auto"/>
        <w:jc w:val="both"/>
        <w:rPr>
          <w:rFonts w:ascii="Calibri" w:hAnsi="Calibri" w:cs="Calibri"/>
          <w:i/>
          <w:color w:val="000000"/>
        </w:rPr>
      </w:pPr>
    </w:p>
    <w:p w:rsidR="00271861" w:rsidRPr="009E115C" w:rsidRDefault="00271861" w:rsidP="00271861">
      <w:pPr>
        <w:pStyle w:val="Prrafodelista"/>
        <w:numPr>
          <w:ilvl w:val="0"/>
          <w:numId w:val="20"/>
        </w:numPr>
        <w:spacing w:after="0" w:line="240" w:lineRule="auto"/>
        <w:ind w:left="360"/>
        <w:jc w:val="both"/>
        <w:rPr>
          <w:rFonts w:ascii="Calibri" w:hAnsi="Calibri" w:cs="Calibri"/>
          <w:i/>
          <w:color w:val="000000"/>
        </w:rPr>
      </w:pPr>
      <w:r w:rsidRPr="009E115C">
        <w:rPr>
          <w:rFonts w:ascii="Calibri" w:hAnsi="Calibri" w:cs="Calibri"/>
          <w:i/>
          <w:color w:val="000000"/>
        </w:rPr>
        <w:t>Se solicita pronunciarse acerca el estatus jurídico de los nuevos accesos al borde costero proyectados en nuevo PRC (Vía local 1, Vía local 2, Vía local 3 y Pasaje Pacífico). ¿Cómo se garantiza la autoridad el acceso futuro efectivo al borde costero por los accesos proyectados? ¿Estos nuevos accesos cuentan con estatus de bien de uso público?</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9E115C" w:rsidRDefault="00271861" w:rsidP="00271861">
      <w:pPr>
        <w:spacing w:after="0" w:line="240" w:lineRule="auto"/>
        <w:jc w:val="both"/>
        <w:rPr>
          <w:rFonts w:ascii="Calibri" w:hAnsi="Calibri" w:cs="Calibri"/>
          <w:color w:val="000000"/>
        </w:rPr>
      </w:pPr>
      <w:r>
        <w:rPr>
          <w:rFonts w:ascii="Calibri" w:hAnsi="Calibri" w:cs="Calibri"/>
          <w:color w:val="000000"/>
        </w:rPr>
        <w:t>Respecto a la observación 1.- s</w:t>
      </w:r>
      <w:r w:rsidRPr="009E115C">
        <w:rPr>
          <w:rFonts w:ascii="Calibri" w:hAnsi="Calibri" w:cs="Calibri"/>
          <w:color w:val="000000"/>
        </w:rPr>
        <w:t>e estiman suficientes las 5 bajadas a la costa propuestas, aproximadamente cada 400 metros, y una faja no edificable de 20 metros a partir de la línea de alta marea, con el fin de posibilitar paseos de borde y rescates en caso de emergencia, sin encontrar sustento para mayores gravámenes</w:t>
      </w:r>
      <w:r>
        <w:rPr>
          <w:rFonts w:ascii="Calibri" w:hAnsi="Calibri" w:cs="Calibri"/>
          <w:color w:val="000000"/>
        </w:rPr>
        <w:t>, por lo que no se acoge la observación</w:t>
      </w:r>
      <w:r w:rsidRPr="009E115C">
        <w:rPr>
          <w:rFonts w:ascii="Calibri" w:hAnsi="Calibri" w:cs="Calibri"/>
          <w:color w:val="000000"/>
        </w:rPr>
        <w:t xml:space="preserve">.  </w:t>
      </w:r>
    </w:p>
    <w:p w:rsidR="00271861" w:rsidRDefault="00271861" w:rsidP="00271861">
      <w:pPr>
        <w:spacing w:after="0" w:line="240" w:lineRule="auto"/>
        <w:jc w:val="both"/>
        <w:rPr>
          <w:rFonts w:ascii="Calibri" w:hAnsi="Calibri" w:cs="Calibri"/>
          <w:color w:val="000000"/>
        </w:rPr>
      </w:pPr>
    </w:p>
    <w:p w:rsidR="00271861" w:rsidRPr="009E115C" w:rsidRDefault="00271861" w:rsidP="00271861">
      <w:pPr>
        <w:spacing w:after="0" w:line="240" w:lineRule="auto"/>
        <w:jc w:val="both"/>
        <w:rPr>
          <w:rFonts w:ascii="Calibri" w:hAnsi="Calibri" w:cs="Calibri"/>
          <w:color w:val="000000"/>
        </w:rPr>
      </w:pPr>
      <w:r>
        <w:rPr>
          <w:rFonts w:ascii="Calibri" w:hAnsi="Calibri" w:cs="Calibri"/>
          <w:color w:val="000000"/>
        </w:rPr>
        <w:t xml:space="preserve">Respecto a la observación 2.- </w:t>
      </w:r>
      <w:r w:rsidRPr="00C06491">
        <w:rPr>
          <w:rFonts w:cstheme="minorHAnsi"/>
          <w:color w:val="000000"/>
        </w:rPr>
        <w:t>no es materia de un Plan Regulador Comunal</w:t>
      </w:r>
      <w:r w:rsidRPr="009E115C">
        <w:rPr>
          <w:rFonts w:ascii="Calibri" w:hAnsi="Calibri" w:cs="Calibri"/>
          <w:color w:val="000000"/>
        </w:rPr>
        <w:t xml:space="preserve"> </w:t>
      </w:r>
      <w:r>
        <w:rPr>
          <w:rFonts w:ascii="Calibri" w:hAnsi="Calibri" w:cs="Calibri"/>
          <w:color w:val="000000"/>
        </w:rPr>
        <w:t>lo solicitado</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ascii="Calibri" w:hAnsi="Calibri" w:cs="Calibri"/>
          <w:color w:val="000000"/>
        </w:rPr>
      </w:pPr>
    </w:p>
    <w:p w:rsidR="00271861" w:rsidRPr="009E115C" w:rsidRDefault="00271861" w:rsidP="00271861">
      <w:pPr>
        <w:spacing w:after="0" w:line="240" w:lineRule="auto"/>
        <w:jc w:val="both"/>
        <w:rPr>
          <w:rFonts w:ascii="Calibri" w:hAnsi="Calibri" w:cs="Calibri"/>
          <w:color w:val="000000"/>
        </w:rPr>
      </w:pPr>
      <w:r>
        <w:rPr>
          <w:rFonts w:ascii="Calibri" w:hAnsi="Calibri" w:cs="Calibri"/>
          <w:color w:val="000000"/>
        </w:rPr>
        <w:t>Respecto a la observación 3.- hay que indicar que l</w:t>
      </w:r>
      <w:r w:rsidRPr="009E115C">
        <w:rPr>
          <w:rFonts w:ascii="Calibri" w:hAnsi="Calibri" w:cs="Calibri"/>
          <w:color w:val="000000"/>
        </w:rPr>
        <w:t xml:space="preserve">as Declaratorias de Utilidad Pública, como es el caso de los nuevos accesos al borde costero proyectados, consideran ser materializadas a través de expropiación (mediante plan de inversión una vez puesto en vigencia el nuevo PRC) o cesión al desarrollar un proyecto de loteo. </w:t>
      </w:r>
      <w:r>
        <w:rPr>
          <w:rFonts w:ascii="Calibri" w:hAnsi="Calibri" w:cs="Calibri"/>
          <w:color w:val="000000"/>
        </w:rPr>
        <w:t>Por lo tanto, s</w:t>
      </w:r>
      <w:r w:rsidRPr="009E115C">
        <w:rPr>
          <w:rFonts w:ascii="Calibri" w:hAnsi="Calibri" w:cs="Calibri"/>
          <w:color w:val="000000"/>
        </w:rPr>
        <w:t>e tiene considerado que son terrenos privados, y que lo propuesto es un gravamen.</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27</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MARIA DEL MAR ROJAS VIDAL</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D14E15" w:rsidRDefault="00271861" w:rsidP="00271861">
      <w:pPr>
        <w:pStyle w:val="Prrafodelista"/>
        <w:numPr>
          <w:ilvl w:val="0"/>
          <w:numId w:val="21"/>
        </w:numPr>
        <w:spacing w:after="0" w:line="240" w:lineRule="auto"/>
        <w:ind w:left="360"/>
        <w:jc w:val="both"/>
        <w:rPr>
          <w:rFonts w:ascii="Calibri" w:hAnsi="Calibri" w:cs="Calibri"/>
          <w:i/>
          <w:color w:val="000000"/>
        </w:rPr>
      </w:pPr>
      <w:r w:rsidRPr="00D14E15">
        <w:rPr>
          <w:rFonts w:ascii="Calibri" w:hAnsi="Calibri" w:cs="Calibri"/>
          <w:i/>
          <w:color w:val="000000"/>
        </w:rPr>
        <w:t>Publicar un plano de escala legible donde se muestren áreas verdes proyectadas en relación con la población proyectada a futuro, y que la propuesta indique la cantidad de áreas verdes que se van a destinar para recreación del pueblo, detallando la infraestructura considerada para estos fines.</w:t>
      </w:r>
    </w:p>
    <w:p w:rsidR="00271861" w:rsidRPr="00D14E15" w:rsidRDefault="00271861" w:rsidP="00271861">
      <w:pPr>
        <w:spacing w:after="0" w:line="240" w:lineRule="auto"/>
        <w:jc w:val="both"/>
        <w:rPr>
          <w:rFonts w:ascii="Calibri" w:hAnsi="Calibri" w:cs="Calibri"/>
          <w:i/>
          <w:color w:val="000000"/>
        </w:rPr>
      </w:pPr>
    </w:p>
    <w:p w:rsidR="00271861" w:rsidRPr="00D14E15" w:rsidRDefault="00271861" w:rsidP="00271861">
      <w:pPr>
        <w:pStyle w:val="Prrafodelista"/>
        <w:numPr>
          <w:ilvl w:val="0"/>
          <w:numId w:val="21"/>
        </w:numPr>
        <w:spacing w:after="0" w:line="240" w:lineRule="auto"/>
        <w:ind w:left="360"/>
        <w:jc w:val="both"/>
        <w:rPr>
          <w:rFonts w:ascii="Calibri" w:hAnsi="Calibri" w:cs="Calibri"/>
          <w:i/>
          <w:color w:val="000000"/>
        </w:rPr>
      </w:pPr>
      <w:r w:rsidRPr="00D14E15">
        <w:rPr>
          <w:rFonts w:ascii="Calibri" w:hAnsi="Calibri" w:cs="Calibri"/>
          <w:i/>
          <w:color w:val="000000"/>
        </w:rPr>
        <w:t>Se solicita mayor presencia de áreas verdes endémicas y privilegiar las especies nativas.</w:t>
      </w:r>
    </w:p>
    <w:p w:rsidR="00271861" w:rsidRPr="00D14E15" w:rsidRDefault="00271861" w:rsidP="00271861">
      <w:pPr>
        <w:spacing w:after="0" w:line="240" w:lineRule="auto"/>
        <w:jc w:val="both"/>
        <w:rPr>
          <w:rFonts w:ascii="Calibri" w:hAnsi="Calibri" w:cs="Calibri"/>
          <w:i/>
          <w:color w:val="000000"/>
        </w:rPr>
      </w:pPr>
    </w:p>
    <w:p w:rsidR="00271861" w:rsidRPr="00D14E15" w:rsidRDefault="00271861" w:rsidP="00271861">
      <w:pPr>
        <w:pStyle w:val="Prrafodelista"/>
        <w:numPr>
          <w:ilvl w:val="0"/>
          <w:numId w:val="21"/>
        </w:numPr>
        <w:spacing w:after="0" w:line="240" w:lineRule="auto"/>
        <w:ind w:left="360"/>
        <w:jc w:val="both"/>
        <w:rPr>
          <w:rFonts w:ascii="Calibri" w:hAnsi="Calibri" w:cs="Calibri"/>
          <w:i/>
          <w:color w:val="000000"/>
        </w:rPr>
      </w:pPr>
      <w:r w:rsidRPr="00D14E15">
        <w:rPr>
          <w:rFonts w:ascii="Calibri" w:hAnsi="Calibri" w:cs="Calibri"/>
          <w:i/>
          <w:color w:val="000000"/>
        </w:rPr>
        <w:t>Considerando los escases actuales de áreas verdes, se hace necesario un espacio significativo de recreación y esparcimiento para las familias de Quintay, para lo cual se sugiere considerar habilitación de un área verde en el polígono conformado por el límite oriente de la población Los Almendros y las calles Av. Nueva 1, Quebrada 1 y Camino público 1. Se adjunta plano que complementa observación.</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D14E15" w:rsidRDefault="00271861" w:rsidP="00271861">
      <w:pPr>
        <w:spacing w:after="0" w:line="240" w:lineRule="auto"/>
        <w:jc w:val="both"/>
        <w:rPr>
          <w:rFonts w:ascii="Calibri" w:hAnsi="Calibri" w:cs="Calibri"/>
          <w:color w:val="000000"/>
        </w:rPr>
      </w:pPr>
      <w:r>
        <w:rPr>
          <w:rFonts w:ascii="Calibri" w:hAnsi="Calibri" w:cs="Calibri"/>
          <w:color w:val="000000"/>
        </w:rPr>
        <w:t>Respecto a la observación 1.- hay que precisar que l</w:t>
      </w:r>
      <w:r w:rsidRPr="00D14E15">
        <w:rPr>
          <w:rFonts w:ascii="Calibri" w:hAnsi="Calibri" w:cs="Calibri"/>
          <w:color w:val="000000"/>
        </w:rPr>
        <w:t xml:space="preserve">os porcentajes de cesión para áreas verdes se encuentran contenidos en la </w:t>
      </w:r>
      <w:r>
        <w:rPr>
          <w:rFonts w:ascii="Calibri" w:hAnsi="Calibri" w:cs="Calibri"/>
          <w:color w:val="000000"/>
        </w:rPr>
        <w:t>Ordenanza General de Urbanismo y Construcciones</w:t>
      </w:r>
      <w:r w:rsidRPr="00D14E15">
        <w:rPr>
          <w:rFonts w:ascii="Calibri" w:hAnsi="Calibri" w:cs="Calibri"/>
          <w:color w:val="000000"/>
        </w:rPr>
        <w:t xml:space="preserve"> y son materia de diseño del loteador, </w:t>
      </w:r>
      <w:r>
        <w:rPr>
          <w:rFonts w:ascii="Calibri" w:hAnsi="Calibri" w:cs="Calibri"/>
          <w:color w:val="000000"/>
        </w:rPr>
        <w:t xml:space="preserve">por lo tanto, </w:t>
      </w:r>
      <w:r w:rsidRPr="00D14E15">
        <w:rPr>
          <w:rFonts w:ascii="Calibri" w:hAnsi="Calibri" w:cs="Calibri"/>
          <w:color w:val="000000"/>
        </w:rPr>
        <w:t xml:space="preserve">no </w:t>
      </w:r>
      <w:r>
        <w:rPr>
          <w:rFonts w:ascii="Calibri" w:hAnsi="Calibri" w:cs="Calibri"/>
          <w:color w:val="000000"/>
        </w:rPr>
        <w:t>es una materia especifica del Plan Regulador Comunal, el definir y graficar las áreas verdes futuras como la infraestructura que contendrán.</w:t>
      </w:r>
    </w:p>
    <w:p w:rsidR="00271861" w:rsidRDefault="00271861" w:rsidP="00271861">
      <w:pPr>
        <w:spacing w:after="0" w:line="240" w:lineRule="auto"/>
        <w:jc w:val="both"/>
        <w:rPr>
          <w:rFonts w:ascii="Calibri" w:hAnsi="Calibri" w:cs="Calibri"/>
          <w:color w:val="000000"/>
        </w:rPr>
      </w:pPr>
    </w:p>
    <w:p w:rsidR="00271861" w:rsidRPr="009E115C" w:rsidRDefault="00271861" w:rsidP="00271861">
      <w:pPr>
        <w:spacing w:after="0" w:line="240" w:lineRule="auto"/>
        <w:jc w:val="both"/>
        <w:rPr>
          <w:rFonts w:ascii="Calibri" w:hAnsi="Calibri" w:cs="Calibri"/>
          <w:color w:val="000000"/>
        </w:rPr>
      </w:pPr>
      <w:r>
        <w:rPr>
          <w:rFonts w:ascii="Calibri" w:hAnsi="Calibri" w:cs="Calibri"/>
          <w:color w:val="000000"/>
        </w:rPr>
        <w:t xml:space="preserve">Respecto a la observación 2.- </w:t>
      </w:r>
      <w:r w:rsidRPr="00C06491">
        <w:rPr>
          <w:rFonts w:cstheme="minorHAnsi"/>
          <w:color w:val="000000"/>
        </w:rPr>
        <w:t>no es materia de un Plan Regulador Comunal</w:t>
      </w:r>
      <w:r w:rsidRPr="009E115C">
        <w:rPr>
          <w:rFonts w:ascii="Calibri" w:hAnsi="Calibri" w:cs="Calibri"/>
          <w:color w:val="000000"/>
        </w:rPr>
        <w:t xml:space="preserve"> </w:t>
      </w:r>
      <w:r>
        <w:rPr>
          <w:rFonts w:ascii="Calibri" w:hAnsi="Calibri" w:cs="Calibri"/>
          <w:color w:val="000000"/>
        </w:rPr>
        <w:t>lo solicitado</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ascii="Calibri" w:hAnsi="Calibri" w:cs="Calibri"/>
          <w:color w:val="000000"/>
        </w:rPr>
      </w:pPr>
    </w:p>
    <w:p w:rsidR="00271861" w:rsidRPr="00C06491" w:rsidRDefault="00271861" w:rsidP="00271861">
      <w:pPr>
        <w:spacing w:after="0" w:line="240" w:lineRule="auto"/>
        <w:jc w:val="both"/>
        <w:rPr>
          <w:rFonts w:cstheme="minorHAnsi"/>
          <w:color w:val="FF0000"/>
        </w:rPr>
      </w:pPr>
      <w:r>
        <w:rPr>
          <w:rFonts w:ascii="Calibri" w:hAnsi="Calibri" w:cs="Calibri"/>
          <w:color w:val="000000"/>
        </w:rPr>
        <w:t>Respecto a la observación 3.- n</w:t>
      </w:r>
      <w:r w:rsidRPr="00D14E15">
        <w:rPr>
          <w:rFonts w:ascii="Calibri" w:hAnsi="Calibri" w:cs="Calibri"/>
          <w:color w:val="000000"/>
        </w:rPr>
        <w:t>o es posible acceder a la petición, pues esto generaría un nuevo gravamen a un tercero; situación que no es admitida en esta etapa del proceso de aprobación del PRC</w:t>
      </w:r>
      <w:r>
        <w:rPr>
          <w:rFonts w:ascii="Calibri" w:hAnsi="Calibri" w:cs="Calibri"/>
          <w:color w:val="000000"/>
        </w:rPr>
        <w:t>,</w:t>
      </w:r>
      <w:r w:rsidRPr="00D14E15">
        <w:rPr>
          <w:rFonts w:ascii="Calibri" w:hAnsi="Calibri" w:cs="Calibri"/>
          <w:color w:val="000000"/>
        </w:rPr>
        <w:t xml:space="preserve"> de acuerdo a las disposiciones legales vigentes referidas a los procedimientos administrativos de notificación. </w:t>
      </w:r>
      <w:r>
        <w:rPr>
          <w:rFonts w:ascii="Calibri" w:hAnsi="Calibri" w:cs="Calibri"/>
          <w:color w:val="000000"/>
        </w:rPr>
        <w:t xml:space="preserve"> Además, el realizar este nuevo gravamen llevaría a realizar </w:t>
      </w:r>
      <w:r w:rsidRPr="00322FD6">
        <w:rPr>
          <w:rFonts w:cstheme="minorHAnsi"/>
        </w:rPr>
        <w:t>nuevamente el proceso de consulta pública según al artículo 2.1.11 de la OGUC.</w:t>
      </w:r>
    </w:p>
    <w:p w:rsidR="00271861" w:rsidRDefault="00271861" w:rsidP="00271861">
      <w:pPr>
        <w:spacing w:after="0" w:line="240" w:lineRule="auto"/>
        <w:jc w:val="both"/>
        <w:rPr>
          <w:rFonts w:ascii="Calibri" w:hAnsi="Calibri" w:cs="Calibri"/>
          <w:color w:val="000000"/>
        </w:rPr>
      </w:pPr>
    </w:p>
    <w:p w:rsidR="00271861" w:rsidRPr="003E6B88"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28</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MARIO VEJAR</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jc w:val="center"/>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8D26D4" w:rsidRDefault="00271861" w:rsidP="00271861">
      <w:pPr>
        <w:pStyle w:val="Prrafodelista"/>
        <w:numPr>
          <w:ilvl w:val="0"/>
          <w:numId w:val="19"/>
        </w:numPr>
        <w:spacing w:after="0" w:line="240" w:lineRule="auto"/>
        <w:jc w:val="both"/>
        <w:rPr>
          <w:rFonts w:ascii="Calibri" w:hAnsi="Calibri" w:cs="Calibri"/>
          <w:i/>
          <w:color w:val="000000"/>
        </w:rPr>
      </w:pPr>
      <w:r w:rsidRPr="008D26D4">
        <w:rPr>
          <w:rFonts w:ascii="Calibri" w:hAnsi="Calibri" w:cs="Calibri"/>
          <w:i/>
          <w:color w:val="000000"/>
        </w:rPr>
        <w:t>Definir y exponer en el plano de actualización del PRC a escala legible, una zona de estacionamiento para la población flotante y turistas que evite el colapsamiento actual y con mayor razón el futuro de las calles de Quintay y permitiendo el mantenimiento de su identidad rural.</w:t>
      </w:r>
    </w:p>
    <w:p w:rsidR="00271861" w:rsidRPr="008D26D4" w:rsidRDefault="00271861" w:rsidP="00271861">
      <w:pPr>
        <w:pStyle w:val="Prrafodelista"/>
        <w:spacing w:after="0" w:line="240" w:lineRule="auto"/>
        <w:ind w:left="360"/>
        <w:jc w:val="both"/>
        <w:rPr>
          <w:rFonts w:ascii="Calibri" w:hAnsi="Calibri" w:cs="Calibri"/>
          <w:i/>
          <w:color w:val="000000"/>
        </w:rPr>
      </w:pPr>
    </w:p>
    <w:p w:rsidR="00271861" w:rsidRPr="008D26D4" w:rsidRDefault="00271861" w:rsidP="00271861">
      <w:pPr>
        <w:pStyle w:val="Prrafodelista"/>
        <w:numPr>
          <w:ilvl w:val="0"/>
          <w:numId w:val="19"/>
        </w:numPr>
        <w:spacing w:after="0" w:line="240" w:lineRule="auto"/>
        <w:jc w:val="both"/>
        <w:rPr>
          <w:rFonts w:ascii="Calibri" w:hAnsi="Calibri" w:cs="Calibri"/>
          <w:i/>
          <w:color w:val="000000"/>
        </w:rPr>
      </w:pPr>
      <w:r w:rsidRPr="008D26D4">
        <w:rPr>
          <w:rFonts w:ascii="Calibri" w:hAnsi="Calibri" w:cs="Calibri"/>
          <w:i/>
          <w:color w:val="000000"/>
        </w:rPr>
        <w:t>Se sugiere definir área de estacionamientos en las zonas propuestas como ZHM-2 en el costado norte de Av. Jorge Montt, entre calles Quebrada 1, al oriente, y calle Jorge Montt, al poniente; tal como se detalla en el plano adjunto.</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 xml:space="preserve">Respecto a la observación 1.- el emplazamiento específico y diseño de estacionamientos </w:t>
      </w:r>
      <w:r w:rsidRPr="00C06491">
        <w:rPr>
          <w:rFonts w:cstheme="minorHAnsi"/>
          <w:color w:val="000000"/>
        </w:rPr>
        <w:t xml:space="preserve">no es materia de un Plan Regulador Comunal.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ascii="Calibri" w:hAnsi="Calibri" w:cs="Calibri"/>
          <w:color w:val="000000"/>
        </w:rPr>
        <w:t xml:space="preserve"> </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Sin embargo, se aclara que la propuesta de vialidad estructurante del Plan Regulador Comunal tiene por objetivo evitar justamente los atochamientos, principalmente en verano, al proponer vías alternativas para el ingreso a los sectores residenciales y al borde costero. En la red vial propuesta las vías colectoras son necesarias para distribuir el flujo vehicular en el sector oriente de la localidad, desde su acceso, bajando su categoría a vía de servicio y luego a vía local a medida que se acercan al borde costero o se encuentran en sectores consolidados.</w:t>
      </w:r>
    </w:p>
    <w:p w:rsidR="00271861" w:rsidRDefault="00271861" w:rsidP="00271861">
      <w:pPr>
        <w:spacing w:after="0" w:line="240" w:lineRule="auto"/>
        <w:jc w:val="both"/>
        <w:rPr>
          <w:rFonts w:ascii="Calibri" w:hAnsi="Calibri" w:cs="Calibri"/>
          <w:color w:val="000000"/>
        </w:rPr>
      </w:pPr>
    </w:p>
    <w:p w:rsidR="00271861" w:rsidRPr="00551BA9" w:rsidRDefault="00271861" w:rsidP="00271861">
      <w:pPr>
        <w:spacing w:after="0" w:line="240" w:lineRule="auto"/>
        <w:jc w:val="both"/>
        <w:rPr>
          <w:rFonts w:ascii="Calibri" w:hAnsi="Calibri" w:cs="Calibri"/>
          <w:color w:val="000000"/>
        </w:rPr>
      </w:pPr>
      <w:r>
        <w:rPr>
          <w:rFonts w:ascii="Calibri" w:hAnsi="Calibri" w:cs="Calibri"/>
          <w:color w:val="000000"/>
        </w:rPr>
        <w:t>Respecto a la observación 2.- y tomando como complemento lo expresado en la respuesta a la observación 1.-, el diseño de estacionamientos se realiza de manera específica para cada proyecto, el cual debe considerar los estipulado en el Artículo 22 de la Ordenanza Local propuesta.</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29</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LUIS MATELUNA</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8D26D4" w:rsidRDefault="00271861" w:rsidP="00271861">
      <w:pPr>
        <w:pStyle w:val="Prrafodelista"/>
        <w:numPr>
          <w:ilvl w:val="0"/>
          <w:numId w:val="22"/>
        </w:numPr>
        <w:spacing w:after="0" w:line="240" w:lineRule="auto"/>
        <w:ind w:left="360"/>
        <w:jc w:val="both"/>
        <w:rPr>
          <w:rFonts w:ascii="Calibri" w:hAnsi="Calibri" w:cs="Calibri"/>
          <w:i/>
          <w:color w:val="000000"/>
        </w:rPr>
      </w:pPr>
      <w:r w:rsidRPr="008D26D4">
        <w:rPr>
          <w:rFonts w:ascii="Calibri" w:hAnsi="Calibri" w:cs="Calibri"/>
          <w:i/>
          <w:color w:val="000000"/>
        </w:rPr>
        <w:t>Que el proyecto de PRC considere un proyecto concreto de abastecimiento de agua potable.</w:t>
      </w:r>
    </w:p>
    <w:p w:rsidR="00271861" w:rsidRPr="008D26D4" w:rsidRDefault="00271861" w:rsidP="00271861">
      <w:pPr>
        <w:spacing w:after="0" w:line="240" w:lineRule="auto"/>
        <w:jc w:val="both"/>
        <w:rPr>
          <w:rFonts w:ascii="Calibri" w:hAnsi="Calibri" w:cs="Calibri"/>
          <w:i/>
          <w:color w:val="000000"/>
        </w:rPr>
      </w:pPr>
    </w:p>
    <w:p w:rsidR="00271861" w:rsidRPr="008D26D4" w:rsidRDefault="00271861" w:rsidP="00271861">
      <w:pPr>
        <w:pStyle w:val="Prrafodelista"/>
        <w:numPr>
          <w:ilvl w:val="0"/>
          <w:numId w:val="22"/>
        </w:numPr>
        <w:spacing w:after="0" w:line="240" w:lineRule="auto"/>
        <w:ind w:left="360"/>
        <w:jc w:val="both"/>
        <w:rPr>
          <w:rFonts w:ascii="Calibri" w:hAnsi="Calibri" w:cs="Calibri"/>
          <w:i/>
          <w:color w:val="000000"/>
        </w:rPr>
      </w:pPr>
      <w:r w:rsidRPr="008D26D4">
        <w:rPr>
          <w:rFonts w:ascii="Calibri" w:hAnsi="Calibri" w:cs="Calibri"/>
          <w:i/>
          <w:color w:val="000000"/>
        </w:rPr>
        <w:t>La actualización del PRC debe considerar una evaluación y un plan de tratamiento de aguas servidas.</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Pr="00C06491" w:rsidRDefault="00271861" w:rsidP="00271861">
      <w:pPr>
        <w:spacing w:after="0" w:line="240" w:lineRule="auto"/>
        <w:jc w:val="both"/>
        <w:rPr>
          <w:rFonts w:cstheme="minorHAnsi"/>
        </w:rPr>
      </w:pPr>
      <w:r>
        <w:rPr>
          <w:rFonts w:cstheme="minorHAnsi"/>
          <w:color w:val="000000"/>
        </w:rPr>
        <w:t xml:space="preserve">Respecto a las observaciones planteadas, es importante indicar que el diseño de un proyecto de agua potable y un plan de tratamiento de aguas servidas </w:t>
      </w:r>
      <w:r w:rsidRPr="00C06491">
        <w:rPr>
          <w:rFonts w:cstheme="minorHAnsi"/>
          <w:color w:val="000000"/>
        </w:rPr>
        <w:t xml:space="preserve">no </w:t>
      </w:r>
      <w:r>
        <w:rPr>
          <w:rFonts w:cstheme="minorHAnsi"/>
          <w:color w:val="000000"/>
        </w:rPr>
        <w:t>son</w:t>
      </w:r>
      <w:r w:rsidRPr="00C06491">
        <w:rPr>
          <w:rFonts w:cstheme="minorHAnsi"/>
          <w:color w:val="000000"/>
        </w:rPr>
        <w:t xml:space="preserve"> materia</w:t>
      </w:r>
      <w:r>
        <w:rPr>
          <w:rFonts w:cstheme="minorHAnsi"/>
          <w:color w:val="000000"/>
        </w:rPr>
        <w:t>s específicas</w:t>
      </w:r>
      <w:r w:rsidRPr="00C06491">
        <w:rPr>
          <w:rFonts w:cstheme="minorHAnsi"/>
          <w:color w:val="000000"/>
        </w:rPr>
        <w:t xml:space="preserve"> de un Plan Regulador Comunal.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r>
        <w:rPr>
          <w:rFonts w:cstheme="minorHAnsi"/>
          <w:color w:val="000000"/>
        </w:rPr>
        <w:t>Sin embargo, e</w:t>
      </w:r>
      <w:r w:rsidRPr="00C06491">
        <w:rPr>
          <w:rFonts w:cstheme="minorHAnsi"/>
          <w:color w:val="000000"/>
        </w:rPr>
        <w:t>s importante aclara</w:t>
      </w:r>
      <w:r>
        <w:rPr>
          <w:rFonts w:cstheme="minorHAnsi"/>
          <w:color w:val="000000"/>
        </w:rPr>
        <w:t>r</w:t>
      </w:r>
      <w:r w:rsidRPr="00C06491">
        <w:rPr>
          <w:rFonts w:cstheme="minorHAnsi"/>
          <w:color w:val="000000"/>
        </w:rPr>
        <w:t xml:space="preserve"> que existe </w:t>
      </w:r>
      <w:r>
        <w:rPr>
          <w:rFonts w:cstheme="minorHAnsi"/>
          <w:color w:val="000000"/>
        </w:rPr>
        <w:t xml:space="preserve">un </w:t>
      </w:r>
      <w:r w:rsidRPr="00C06491">
        <w:rPr>
          <w:rFonts w:cstheme="minorHAnsi"/>
          <w:color w:val="000000"/>
        </w:rPr>
        <w:t>estudio de factibilidad sanitaria</w:t>
      </w:r>
      <w:r>
        <w:rPr>
          <w:rFonts w:cstheme="minorHAnsi"/>
          <w:color w:val="000000"/>
        </w:rPr>
        <w:t xml:space="preserve"> como parte integral del Plan Regulador Comunal</w:t>
      </w:r>
      <w:r w:rsidRPr="00C06491">
        <w:rPr>
          <w:rFonts w:cstheme="minorHAnsi"/>
          <w:color w:val="000000"/>
        </w:rPr>
        <w:t xml:space="preserve">, realizado por un profesional competente, y elaborado conforme a las pautas normativas </w:t>
      </w:r>
      <w:r>
        <w:rPr>
          <w:rFonts w:cstheme="minorHAnsi"/>
          <w:color w:val="000000"/>
        </w:rPr>
        <w:t>vigentes y aprobado por la autoridad competente, o sea, la Superintendencia de Servicios Sanitarios.</w:t>
      </w:r>
      <w:r w:rsidRPr="00C06491">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w:t>
            </w:r>
          </w:p>
        </w:tc>
        <w:tc>
          <w:tcPr>
            <w:tcW w:w="4864" w:type="dxa"/>
          </w:tcPr>
          <w:p w:rsidR="00271861" w:rsidRPr="00C06491" w:rsidRDefault="00271861" w:rsidP="00271861">
            <w:pPr>
              <w:rPr>
                <w:rFonts w:cstheme="minorHAnsi"/>
                <w:color w:val="000000"/>
              </w:rPr>
            </w:pPr>
            <w:r w:rsidRPr="00C06491">
              <w:rPr>
                <w:rFonts w:cstheme="minorHAnsi"/>
                <w:color w:val="000000"/>
              </w:rPr>
              <w:t>30</w:t>
            </w:r>
          </w:p>
        </w:tc>
      </w:tr>
      <w:tr w:rsidR="00271861" w:rsidRPr="00C06491" w:rsidTr="008E2502">
        <w:tc>
          <w:tcPr>
            <w:tcW w:w="3964" w:type="dxa"/>
            <w:vAlign w:val="center"/>
          </w:tcPr>
          <w:p w:rsidR="00271861" w:rsidRPr="00C06491" w:rsidRDefault="00271861" w:rsidP="00271861">
            <w:pPr>
              <w:jc w:val="center"/>
              <w:rPr>
                <w:rFonts w:cstheme="minorHAnsi"/>
                <w:b/>
                <w:bCs/>
                <w:color w:val="000000"/>
              </w:rPr>
            </w:pPr>
            <w:r w:rsidRPr="00C06491">
              <w:rPr>
                <w:rFonts w:cstheme="minorHAnsi"/>
                <w:b/>
                <w:bCs/>
                <w:color w:val="000000"/>
              </w:rPr>
              <w:t>NOMBRE</w:t>
            </w:r>
          </w:p>
        </w:tc>
        <w:tc>
          <w:tcPr>
            <w:tcW w:w="4864" w:type="dxa"/>
          </w:tcPr>
          <w:p w:rsidR="00271861" w:rsidRPr="00C06491" w:rsidRDefault="00271861" w:rsidP="00271861">
            <w:pPr>
              <w:rPr>
                <w:rFonts w:cstheme="minorHAnsi"/>
                <w:color w:val="000000"/>
              </w:rPr>
            </w:pPr>
            <w:r w:rsidRPr="00C06491">
              <w:rPr>
                <w:rFonts w:cstheme="minorHAnsi"/>
                <w:color w:val="000000"/>
              </w:rPr>
              <w:t>VIRGINIA LEMUS SEPULVEDA</w:t>
            </w:r>
          </w:p>
        </w:tc>
      </w:tr>
    </w:tbl>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OBSERVACIÓN</w:t>
      </w:r>
    </w:p>
    <w:p w:rsidR="00271861" w:rsidRPr="008D26D4" w:rsidRDefault="00271861" w:rsidP="00271861">
      <w:pPr>
        <w:spacing w:after="0" w:line="240" w:lineRule="auto"/>
        <w:jc w:val="both"/>
        <w:rPr>
          <w:rFonts w:cstheme="minorHAnsi"/>
          <w:i/>
        </w:rPr>
      </w:pPr>
      <w:r w:rsidRPr="008D26D4">
        <w:rPr>
          <w:rFonts w:cstheme="minorHAnsi"/>
          <w:i/>
        </w:rPr>
        <w:t>Se solicita que la calle Manuel Rodríguez recupere su ancho en toda su extensión (13 metros) y se subsane el angostamiento producido entre las calles Avenida Tte. Merino y Av. Dagoberto Godoy.</w:t>
      </w:r>
    </w:p>
    <w:p w:rsidR="00271861" w:rsidRPr="00C06491" w:rsidRDefault="00271861" w:rsidP="00271861">
      <w:pPr>
        <w:spacing w:after="0" w:line="240" w:lineRule="auto"/>
        <w:rPr>
          <w:rFonts w:cstheme="minorHAnsi"/>
        </w:rPr>
      </w:pPr>
    </w:p>
    <w:p w:rsidR="00271861" w:rsidRPr="00C06491" w:rsidRDefault="00271861" w:rsidP="00271861">
      <w:pPr>
        <w:spacing w:after="0" w:line="240" w:lineRule="auto"/>
        <w:rPr>
          <w:rFonts w:cstheme="minorHAnsi"/>
          <w:b/>
        </w:rPr>
      </w:pPr>
      <w:r w:rsidRPr="00C06491">
        <w:rPr>
          <w:rFonts w:cstheme="minorHAnsi"/>
          <w:b/>
        </w:rPr>
        <w:t>RESPUESTA</w:t>
      </w:r>
    </w:p>
    <w:p w:rsidR="00271861" w:rsidRDefault="00271861" w:rsidP="00271861">
      <w:pPr>
        <w:spacing w:after="0" w:line="240" w:lineRule="auto"/>
        <w:jc w:val="both"/>
        <w:rPr>
          <w:rFonts w:cstheme="minorHAnsi"/>
        </w:rPr>
      </w:pPr>
      <w:r w:rsidRPr="008D26D4">
        <w:rPr>
          <w:rFonts w:cstheme="minorHAnsi"/>
        </w:rPr>
        <w:t xml:space="preserve">Se ha considerado </w:t>
      </w:r>
      <w:r>
        <w:rPr>
          <w:rFonts w:cstheme="minorHAnsi"/>
        </w:rPr>
        <w:t xml:space="preserve">en </w:t>
      </w:r>
      <w:r w:rsidRPr="008D26D4">
        <w:rPr>
          <w:rFonts w:cstheme="minorHAnsi"/>
        </w:rPr>
        <w:t>13 m</w:t>
      </w:r>
      <w:r>
        <w:rPr>
          <w:rFonts w:cstheme="minorHAnsi"/>
        </w:rPr>
        <w:t>etros el ancho entre líneas oficiales</w:t>
      </w:r>
      <w:r w:rsidRPr="008D26D4">
        <w:rPr>
          <w:rFonts w:cstheme="minorHAnsi"/>
        </w:rPr>
        <w:t xml:space="preserve"> la calle Manuel Rodríguez, ancho que mantiene la medida original que consta en el plano del </w:t>
      </w:r>
      <w:r>
        <w:rPr>
          <w:rFonts w:cstheme="minorHAnsi"/>
        </w:rPr>
        <w:t>Plan Regulador Comunal</w:t>
      </w:r>
      <w:r w:rsidRPr="008D26D4">
        <w:rPr>
          <w:rFonts w:cstheme="minorHAnsi"/>
        </w:rPr>
        <w:t xml:space="preserve"> vigente de Casablanca; por lo que las propiedades que la enfrentan tendrán que adaptarse a dicho perfil.</w:t>
      </w:r>
    </w:p>
    <w:p w:rsidR="00271861" w:rsidRDefault="00271861" w:rsidP="00271861">
      <w:pPr>
        <w:spacing w:after="0" w:line="240" w:lineRule="auto"/>
        <w:jc w:val="both"/>
        <w:rPr>
          <w:rFonts w:cstheme="minorHAnsi"/>
        </w:rPr>
      </w:pPr>
    </w:p>
    <w:p w:rsidR="00271861" w:rsidRDefault="00271861" w:rsidP="00271861">
      <w:pPr>
        <w:spacing w:after="0" w:line="240" w:lineRule="auto"/>
        <w:rPr>
          <w:rFonts w:cstheme="minorHAnsi"/>
        </w:rPr>
      </w:pPr>
    </w:p>
    <w:p w:rsidR="00271861" w:rsidRPr="00C06491" w:rsidRDefault="00271861" w:rsidP="00271861">
      <w:pPr>
        <w:spacing w:after="0" w:line="240" w:lineRule="auto"/>
        <w:jc w:val="both"/>
        <w:rPr>
          <w:rFonts w:cstheme="minorHAnsi"/>
        </w:rPr>
      </w:pPr>
    </w:p>
    <w:p w:rsidR="00271861" w:rsidRDefault="00271861"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397"/>
        <w:gridCol w:w="5431"/>
      </w:tblGrid>
      <w:tr w:rsidR="00271861" w:rsidRPr="00A24075" w:rsidTr="008E2502">
        <w:tc>
          <w:tcPr>
            <w:tcW w:w="3397"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5431" w:type="dxa"/>
          </w:tcPr>
          <w:p w:rsidR="00271861" w:rsidRDefault="00271861" w:rsidP="00271861">
            <w:pPr>
              <w:rPr>
                <w:rFonts w:ascii="Calibri" w:hAnsi="Calibri" w:cs="Calibri"/>
                <w:color w:val="000000"/>
              </w:rPr>
            </w:pPr>
            <w:r>
              <w:rPr>
                <w:rFonts w:ascii="Calibri" w:hAnsi="Calibri" w:cs="Calibri"/>
                <w:color w:val="000000"/>
              </w:rPr>
              <w:t>31</w:t>
            </w:r>
          </w:p>
        </w:tc>
      </w:tr>
      <w:tr w:rsidR="00271861" w:rsidRPr="00A24075" w:rsidTr="008E2502">
        <w:tc>
          <w:tcPr>
            <w:tcW w:w="3397"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5431" w:type="dxa"/>
          </w:tcPr>
          <w:p w:rsidR="00271861" w:rsidRDefault="00271861" w:rsidP="00271861">
            <w:pPr>
              <w:rPr>
                <w:rFonts w:ascii="Calibri" w:hAnsi="Calibri" w:cs="Calibri"/>
                <w:color w:val="000000"/>
              </w:rPr>
            </w:pPr>
            <w:r>
              <w:rPr>
                <w:rFonts w:ascii="Calibri" w:hAnsi="Calibri" w:cs="Calibri"/>
                <w:color w:val="000000"/>
              </w:rPr>
              <w:t>NOLFA SEPULVEDA YEVENES</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Pr="0075213A" w:rsidRDefault="00271861" w:rsidP="00271861">
      <w:pPr>
        <w:pStyle w:val="Prrafodelista"/>
        <w:numPr>
          <w:ilvl w:val="0"/>
          <w:numId w:val="33"/>
        </w:numPr>
        <w:spacing w:after="0" w:line="240" w:lineRule="auto"/>
        <w:ind w:left="360"/>
        <w:jc w:val="both"/>
        <w:rPr>
          <w:rFonts w:cstheme="minorHAnsi"/>
          <w:i/>
        </w:rPr>
      </w:pPr>
      <w:r w:rsidRPr="0075213A">
        <w:rPr>
          <w:rFonts w:cstheme="minorHAnsi"/>
          <w:i/>
        </w:rPr>
        <w:t>Se plantea que la propuesta del PRC debe esbozar un Plan de Manejo de Remediación y Mitigación del humedal del estero El Jote.</w:t>
      </w:r>
    </w:p>
    <w:p w:rsidR="00271861" w:rsidRPr="009B32EA" w:rsidRDefault="00271861" w:rsidP="00271861">
      <w:pPr>
        <w:spacing w:after="0" w:line="240" w:lineRule="auto"/>
        <w:jc w:val="both"/>
        <w:rPr>
          <w:rFonts w:cstheme="minorHAnsi"/>
          <w:i/>
        </w:rPr>
      </w:pPr>
    </w:p>
    <w:p w:rsidR="00271861" w:rsidRPr="0075213A" w:rsidRDefault="00271861" w:rsidP="00271861">
      <w:pPr>
        <w:pStyle w:val="Prrafodelista"/>
        <w:numPr>
          <w:ilvl w:val="0"/>
          <w:numId w:val="33"/>
        </w:numPr>
        <w:spacing w:after="0" w:line="240" w:lineRule="auto"/>
        <w:ind w:left="360"/>
        <w:jc w:val="both"/>
        <w:rPr>
          <w:rFonts w:cstheme="minorHAnsi"/>
          <w:i/>
        </w:rPr>
      </w:pPr>
      <w:r w:rsidRPr="0075213A">
        <w:rPr>
          <w:rFonts w:cstheme="minorHAnsi"/>
          <w:i/>
        </w:rPr>
        <w:t>Se solicita que la propuesta plana PRCC-Q indique un área cuyo uso de suelo sea un sector destinado para el nuevo APR, planta desalinizadora. Tampoco se muestran su capacidad y/o dimensión de manera de asegurar la demanda actual de la población de Quintay, tampoco de la futura población a 5 años y más, ni de la demanda de agua potable de la futura población que ocupara el proyecto inmobiliario específicamente de las zonas ZH-6B, ZH-3B y zonas ZHM-2, ZHM-1 y ZAV. Se solicita mostrar un plano a una escala legible de la ubicación de la nueva planta de agua potable. Se adjuntan antecedentes en anexos.</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que la propuesta de PRC considere proyecto de abastecimiento de agua potable conforme a las normas de la Seremi de Salud y SISS.</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El PRC debe considerar una evaluación del tratamiento de aguas servidas en el contexto actual de Quintay. Se solicita proyectar un sistema para un horizonte de 5 a 15 años.</w:t>
      </w:r>
    </w:p>
    <w:p w:rsidR="00271861" w:rsidRPr="009B32EA" w:rsidRDefault="00271861" w:rsidP="00271861">
      <w:pPr>
        <w:spacing w:after="0" w:line="240" w:lineRule="auto"/>
        <w:jc w:val="both"/>
        <w:rPr>
          <w:rFonts w:cstheme="minorHAnsi"/>
          <w:i/>
        </w:rPr>
      </w:pPr>
    </w:p>
    <w:p w:rsidR="00271861" w:rsidRPr="001B49C6" w:rsidRDefault="00271861" w:rsidP="00271861">
      <w:pPr>
        <w:pStyle w:val="Prrafodelista"/>
        <w:numPr>
          <w:ilvl w:val="0"/>
          <w:numId w:val="33"/>
        </w:numPr>
        <w:spacing w:after="0" w:line="240" w:lineRule="auto"/>
        <w:ind w:left="360"/>
        <w:jc w:val="both"/>
        <w:rPr>
          <w:rFonts w:cstheme="minorHAnsi"/>
          <w:i/>
        </w:rPr>
      </w:pPr>
      <w:r w:rsidRPr="001B49C6">
        <w:rPr>
          <w:rFonts w:cstheme="minorHAnsi"/>
          <w:i/>
        </w:rPr>
        <w:t>Se solicita mostrar un plano de escala legible donde muestre áreas verdes (especies nativas) y que la propuesta indique la cantidad de áreas verdes que se van a destinar para recreación del pueblo.</w:t>
      </w:r>
    </w:p>
    <w:p w:rsidR="00271861" w:rsidRPr="009B32EA" w:rsidRDefault="00271861" w:rsidP="00271861">
      <w:pPr>
        <w:spacing w:after="0" w:line="240" w:lineRule="auto"/>
        <w:jc w:val="both"/>
        <w:rPr>
          <w:rFonts w:cstheme="minorHAnsi"/>
          <w:i/>
        </w:rPr>
      </w:pPr>
    </w:p>
    <w:p w:rsidR="00271861" w:rsidRPr="001B49C6" w:rsidRDefault="00271861" w:rsidP="00271861">
      <w:pPr>
        <w:pStyle w:val="Prrafodelista"/>
        <w:numPr>
          <w:ilvl w:val="0"/>
          <w:numId w:val="33"/>
        </w:numPr>
        <w:spacing w:after="0" w:line="240" w:lineRule="auto"/>
        <w:ind w:left="360"/>
        <w:jc w:val="both"/>
        <w:rPr>
          <w:rFonts w:cstheme="minorHAnsi"/>
          <w:i/>
        </w:rPr>
      </w:pPr>
      <w:r w:rsidRPr="001B49C6">
        <w:rPr>
          <w:rFonts w:cstheme="minorHAnsi"/>
          <w:i/>
        </w:rPr>
        <w:t>Se solicita que el PRC proponga un sistema de recolección de residuos sólidos domésticos con un área definida en el plano (escala legible).</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que la propuesta indique de norte a sur, los accesos al borde costero y playas "tradicionales" de uso histórico de los habitantes de Quintay.</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devolver y habilitar los Pasajes El Mirador de 10 metros de ancho y Pasaje Gran Edén de 15 metros de acceso a Playas los Lilenes y El Litre.</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que la propuesta PRC muestre e ilustres propiedades y limites hacia el borde costero en actual ZEA. El espíritu de la ZEA es conservar el medio ambiente natural, áreas verdes y proteger la flora y fauna de acantilados sin permitir alterarlos con edificación. Situación que dicha área deberá ser devuelta.</w:t>
      </w:r>
    </w:p>
    <w:p w:rsidR="00271861" w:rsidRPr="009B32EA" w:rsidRDefault="00271861" w:rsidP="00271861">
      <w:pPr>
        <w:spacing w:after="0" w:line="240" w:lineRule="auto"/>
        <w:jc w:val="both"/>
        <w:rPr>
          <w:rFonts w:cstheme="minorHAnsi"/>
          <w:i/>
        </w:rPr>
      </w:pPr>
    </w:p>
    <w:p w:rsidR="00271861" w:rsidRDefault="00271861" w:rsidP="00271861">
      <w:pPr>
        <w:pStyle w:val="Prrafodelista"/>
        <w:numPr>
          <w:ilvl w:val="0"/>
          <w:numId w:val="33"/>
        </w:numPr>
        <w:spacing w:after="0" w:line="240" w:lineRule="auto"/>
        <w:ind w:left="360"/>
        <w:jc w:val="both"/>
        <w:rPr>
          <w:rFonts w:cstheme="minorHAnsi"/>
          <w:i/>
        </w:rPr>
      </w:pPr>
      <w:r>
        <w:rPr>
          <w:rFonts w:cstheme="minorHAnsi"/>
          <w:i/>
        </w:rPr>
        <w:t>Referente al tema de remanentes de bosque – matorral esclerófilo costero y formación xerofítica se plantean las siguientes observaciones:</w:t>
      </w:r>
    </w:p>
    <w:p w:rsidR="00271861" w:rsidRPr="004360B5" w:rsidRDefault="00271861" w:rsidP="00271861">
      <w:pPr>
        <w:spacing w:after="0" w:line="240" w:lineRule="auto"/>
        <w:jc w:val="both"/>
        <w:rPr>
          <w:rFonts w:cstheme="minorHAnsi"/>
          <w:i/>
        </w:rPr>
      </w:pPr>
    </w:p>
    <w:p w:rsidR="00271861" w:rsidRDefault="00271861" w:rsidP="00271861">
      <w:pPr>
        <w:spacing w:after="0" w:line="240" w:lineRule="auto"/>
        <w:ind w:left="360"/>
        <w:jc w:val="both"/>
        <w:rPr>
          <w:rFonts w:cstheme="minorHAnsi"/>
          <w:i/>
        </w:rPr>
      </w:pPr>
      <w:proofErr w:type="gramStart"/>
      <w:r>
        <w:rPr>
          <w:rFonts w:cstheme="minorHAnsi"/>
          <w:i/>
        </w:rPr>
        <w:t>7.a.-</w:t>
      </w:r>
      <w:proofErr w:type="gramEnd"/>
      <w:r>
        <w:rPr>
          <w:rFonts w:cstheme="minorHAnsi"/>
          <w:i/>
        </w:rPr>
        <w:t xml:space="preserve"> </w:t>
      </w:r>
      <w:r w:rsidRPr="001B49C6">
        <w:rPr>
          <w:rFonts w:cstheme="minorHAnsi"/>
          <w:i/>
        </w:rPr>
        <w:t>Se solicita un plano a escala legible y visible donde se identifiquen él de vegetación nativa en estero El Jote, Playa Chica, Playa Grande con sus respectivas áreas de amortiguación y corredores biológicos.</w:t>
      </w:r>
    </w:p>
    <w:p w:rsidR="00271861" w:rsidRPr="001B49C6" w:rsidRDefault="00271861" w:rsidP="00271861">
      <w:pPr>
        <w:spacing w:after="0" w:line="240" w:lineRule="auto"/>
        <w:ind w:left="360"/>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propone área de amortiguamiento de 100 a 300 metros de ancho como área de transición entre las edificaciones y los fragmentos remanentes. Además, incorporar corredores biológicos del mismo tamaño que permita conectar fragmentos y asegurar el tránsito de las especies en el paisaje.</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crear zonas de amortiguación para separar remanentes de bosque nativo con caminos y proyectos inmobiliarios.</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Pr>
          <w:rFonts w:cstheme="minorHAnsi"/>
          <w:i/>
        </w:rPr>
        <w:t xml:space="preserve">7.b.- </w:t>
      </w:r>
      <w:r w:rsidRPr="009B32EA">
        <w:rPr>
          <w:rFonts w:cstheme="minorHAnsi"/>
          <w:i/>
        </w:rPr>
        <w:t>Se solicita que el PRC contemple un plan de manejo forestal.</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Pr>
          <w:rFonts w:cstheme="minorHAnsi"/>
          <w:i/>
        </w:rPr>
        <w:t xml:space="preserve">7.c.- </w:t>
      </w:r>
      <w:r w:rsidRPr="009B32EA">
        <w:rPr>
          <w:rFonts w:cstheme="minorHAnsi"/>
          <w:i/>
        </w:rPr>
        <w:t>Es importante asegurar la libre circulación de avifauna marina y continental y no obstruir desplazamientos, como tampoco eliminar su hábitat.</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que las futuras edificaciones no excedan de 10 metros de altura.</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considerar y proteger los distintos elementos y estructuras que conforman el patrimonio cultural de Quintay antes de ejecutar modificaciones a futuras construcciones. En particular, mencionan sitios arqueológicos encontrados en sector de Playa Chica.</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que ZPC en torno a Playa Chica (talud, penínsulas y borde costero) cuente con un Plan de Manejo de Bosque Nativo.</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que la administración que se haga cargo de la zona ZPC cuide y proteja los sitios arqueológicos.</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que la propuesta de PRC debe asegurar el acceso expedito y uso gratuito de la Playa Chica.</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Se solicita que la administración futura deberá hacerse cargo del manejo de residuos sólidos y la prevención de riesgo de incendios de la plantación forestal y el bosque nativo.</w:t>
      </w:r>
    </w:p>
    <w:p w:rsidR="00271861" w:rsidRPr="009B32EA" w:rsidRDefault="00271861" w:rsidP="00271861">
      <w:pPr>
        <w:spacing w:after="0" w:line="240" w:lineRule="auto"/>
        <w:ind w:left="360"/>
        <w:jc w:val="both"/>
        <w:rPr>
          <w:rFonts w:cstheme="minorHAnsi"/>
          <w:i/>
        </w:rPr>
      </w:pPr>
    </w:p>
    <w:p w:rsidR="00271861" w:rsidRPr="009B32EA" w:rsidRDefault="00271861" w:rsidP="00271861">
      <w:pPr>
        <w:spacing w:after="0" w:line="240" w:lineRule="auto"/>
        <w:ind w:left="360"/>
        <w:jc w:val="both"/>
        <w:rPr>
          <w:rFonts w:cstheme="minorHAnsi"/>
          <w:i/>
        </w:rPr>
      </w:pPr>
      <w:r w:rsidRPr="009B32EA">
        <w:rPr>
          <w:rFonts w:cstheme="minorHAnsi"/>
          <w:i/>
        </w:rPr>
        <w:t>La zona ZPC deberá contar con una zona de amortiguación que proteja la biodiversidad.</w:t>
      </w:r>
    </w:p>
    <w:p w:rsidR="00271861" w:rsidRPr="009B32EA" w:rsidRDefault="00271861" w:rsidP="00271861">
      <w:pPr>
        <w:spacing w:after="0" w:line="240" w:lineRule="auto"/>
        <w:jc w:val="both"/>
        <w:rPr>
          <w:rFonts w:cstheme="minorHAnsi"/>
          <w:i/>
        </w:rPr>
      </w:pPr>
    </w:p>
    <w:p w:rsidR="00271861" w:rsidRPr="009B32EA" w:rsidRDefault="00271861" w:rsidP="00271861">
      <w:pPr>
        <w:pStyle w:val="Prrafodelista"/>
        <w:numPr>
          <w:ilvl w:val="0"/>
          <w:numId w:val="33"/>
        </w:numPr>
        <w:spacing w:after="0" w:line="240" w:lineRule="auto"/>
        <w:ind w:left="360"/>
        <w:jc w:val="both"/>
        <w:rPr>
          <w:rFonts w:cstheme="minorHAnsi"/>
          <w:i/>
        </w:rPr>
      </w:pPr>
      <w:r w:rsidRPr="009B32EA">
        <w:rPr>
          <w:rFonts w:cstheme="minorHAnsi"/>
          <w:i/>
        </w:rPr>
        <w:t>Se solicita plano a escala legible de un sector con uso de suelo para estacionamientos y que el PRCC-Q cuente con una zona de estacionamiento, en particular, para buses y vehículos de veraneantes.</w:t>
      </w:r>
    </w:p>
    <w:p w:rsidR="00271861" w:rsidRPr="009B32EA" w:rsidRDefault="00271861" w:rsidP="00271861">
      <w:pPr>
        <w:spacing w:after="0" w:line="240" w:lineRule="auto"/>
        <w:jc w:val="both"/>
        <w:rPr>
          <w:rFonts w:cstheme="minorHAnsi"/>
          <w:i/>
        </w:rPr>
      </w:pPr>
    </w:p>
    <w:p w:rsidR="00271861" w:rsidRPr="009B32EA" w:rsidRDefault="00271861" w:rsidP="00271861">
      <w:pPr>
        <w:spacing w:after="0" w:line="240" w:lineRule="auto"/>
        <w:jc w:val="both"/>
        <w:rPr>
          <w:rFonts w:cstheme="minorHAnsi"/>
          <w:i/>
        </w:rPr>
      </w:pPr>
      <w:r w:rsidRPr="009B32EA">
        <w:rPr>
          <w:rFonts w:cstheme="minorHAnsi"/>
          <w:i/>
        </w:rPr>
        <w:t>Se adjuntan otras observaciones presentes en "Informe consolidado de solicitudes y observaciones a la propuesta del Plan Regulador de Casablanca en el marco del proceso de consulta pública".</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Amenaza a la biodiversidad ya que no considera áreas de amortiguamiento, ni corredores biológicos, y se elimina la existente Zona de Protección Ambiental que se encuentra consignado en el vigente PRC de 1990.</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Aumento de la densidad urbana y altura sin considerar la escasez hídrica existente actualmente en la localidad y la falta de sistema de alcantarillado en todo el pueblo.</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Proyección de nuevas vías, con posibles expropiaciones, que la localidad no reconoce como beneficiosas para su calidad de vida.</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Designación de Zonas de Equipamiento Público, que son necesarias para el desarrollo de la localidad.</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Se visualiza a la localidad y sus habitantes solo como prestadores de servicios, sin proponer otras alternativas que aumenten y retro activen la economía del pueblo.</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No se ofrece áreas verdes para la población de Quintay.</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En la propuesta de PRC se mantiene el angostamiento de calle Manuel Rodríguez entre Av. Tte. Merino y Calle Aviador Dagoberto Godoy. Esta calle debería ser de 13 metros de ancho.</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La Av. Tte. Merino debe terminar en línea recta en Calle Manuel Rodríguez. La propuesta se produce una desviación hacia la vereda poniente al terminar en calle Manuel Rodríguez.</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La propuesta de PRC cambia el uso de suelo en vereda poniente de calle Manuel Rodríguez entre las calles La Puntilla y Aviador Dagoberto Godoy. Se modifica a ZH3B lo que implica un uso de suelo público, que permite construir: teatros, sala de concierto y espectáculos, cine, salas de reunión, casa de la cultura, museos, bibliotecas, galería de arte, salas de exposiciones. Este cambio deberá procurar tener una altura que permita la vista del sector residente hacia el mar.</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Se hace petición de aclaración de línea que hace delimitación de la zona ZPBC-1. De la cual se deduce que toda la franja verde corresponde a esta categoría. Se solicita aclaración, ya que la protección del borde costero es una prioridad para Quintay.</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La propuesta de PRC, es un ejemplo de como la urbanización podría afectar sectores de gran relevancia para la conservación de la biodiversidad de Chile central, generando fragmentación y pérdida de hábitat de diversas especies de gran singularidad y valor ecológico existentes en Quintay. Se adjuntan abundantes antecedentes del valor ecológico de Quintay.</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En relación al abastecimiento del agua potable en Quintay. El informe ambiental complementario y la actualización del PRC debería reformular un proyecto de tal envergadura dado que tendrán que considerar: a) La demanda de agua para consumo humano y servicios higiénicos de la actual población de Quintay y aquella proyectada a 5, 10 y 15 años. b) La demanda de agua de consumo humano y servicios higiénicos de la futura población de los proyectos inmobiliarios ZH-6, ZH-3B y zonas ZHM2, ZHM1 y ZAV.</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El informe Ambiental Complementario no señala que la actual planta de tratamiento de aguas servidas del Condominio Los Almendros no funciona del todo bien desde sus inicios.</w:t>
      </w:r>
    </w:p>
    <w:p w:rsidR="00271861" w:rsidRPr="009B32EA" w:rsidRDefault="00271861" w:rsidP="00271861">
      <w:pPr>
        <w:spacing w:after="0" w:line="240" w:lineRule="auto"/>
        <w:jc w:val="both"/>
        <w:rPr>
          <w:rFonts w:cstheme="minorHAnsi"/>
          <w:i/>
        </w:rPr>
      </w:pPr>
    </w:p>
    <w:p w:rsidR="00271861" w:rsidRPr="004360B5" w:rsidRDefault="00271861" w:rsidP="00271861">
      <w:pPr>
        <w:pStyle w:val="Prrafodelista"/>
        <w:numPr>
          <w:ilvl w:val="0"/>
          <w:numId w:val="33"/>
        </w:numPr>
        <w:spacing w:after="0" w:line="240" w:lineRule="auto"/>
        <w:ind w:left="360"/>
        <w:jc w:val="both"/>
        <w:rPr>
          <w:rFonts w:cstheme="minorHAnsi"/>
          <w:i/>
        </w:rPr>
      </w:pPr>
      <w:r w:rsidRPr="004360B5">
        <w:rPr>
          <w:rFonts w:cstheme="minorHAnsi"/>
          <w:i/>
        </w:rPr>
        <w:t>Es importante que el PRC establezca medidas municipales de implementación de PTAS modulares que cumplan con la norma de emisión de fuentes de riego. Es una medida imperiosa y al corto plazo.</w:t>
      </w:r>
    </w:p>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1</w:t>
      </w:r>
      <w:r w:rsidRPr="00C06491">
        <w:rPr>
          <w:rFonts w:cstheme="minorHAnsi"/>
          <w:color w:val="000000"/>
        </w:rPr>
        <w:t xml:space="preserve">.- no es materia de un Plan Regulador Comunal hacer un Plan de Manejo.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color w:val="000000"/>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2</w:t>
      </w:r>
      <w:r w:rsidRPr="00C06491">
        <w:rPr>
          <w:rFonts w:cstheme="minorHAnsi"/>
          <w:color w:val="000000"/>
        </w:rPr>
        <w:t xml:space="preserve">.- </w:t>
      </w:r>
      <w:r>
        <w:rPr>
          <w:rFonts w:cstheme="minorHAnsi"/>
        </w:rPr>
        <w:t>e</w:t>
      </w:r>
      <w:r w:rsidRPr="00AD55F0">
        <w:rPr>
          <w:rFonts w:cstheme="minorHAnsi"/>
        </w:rPr>
        <w:t xml:space="preserve">l Plan Regulador Comunal propuesto desarrolla un Estudio de Factibilidad Sanitaria informado </w:t>
      </w:r>
      <w:r>
        <w:rPr>
          <w:rFonts w:cstheme="minorHAnsi"/>
        </w:rPr>
        <w:t>el cual</w:t>
      </w:r>
      <w:r w:rsidRPr="00AD55F0">
        <w:rPr>
          <w:rFonts w:cstheme="minorHAnsi"/>
        </w:rPr>
        <w:t xml:space="preserve"> </w:t>
      </w:r>
      <w:r w:rsidRPr="00C06491">
        <w:rPr>
          <w:rFonts w:cstheme="minorHAnsi"/>
          <w:color w:val="000000"/>
        </w:rPr>
        <w:t xml:space="preserve">fue informado a la </w:t>
      </w:r>
      <w:r>
        <w:rPr>
          <w:rFonts w:cstheme="minorHAnsi"/>
          <w:color w:val="000000"/>
        </w:rPr>
        <w:t xml:space="preserve">Superintendencia de Servicios Sanitarios </w:t>
      </w:r>
      <w:r w:rsidRPr="00C06491">
        <w:rPr>
          <w:rFonts w:cstheme="minorHAnsi"/>
          <w:color w:val="000000"/>
        </w:rPr>
        <w:t>SISS para su conocimiento y aprobado por dicha institución como consta en ORD. N° 1307 del 23.04.2018 de la SISS.</w:t>
      </w:r>
      <w:r>
        <w:rPr>
          <w:rFonts w:cstheme="minorHAnsi"/>
          <w:color w:val="000000"/>
        </w:rPr>
        <w:t xml:space="preserve"> </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rPr>
      </w:pPr>
      <w:r>
        <w:rPr>
          <w:rFonts w:cstheme="minorHAnsi"/>
          <w:color w:val="000000"/>
        </w:rPr>
        <w:t>Por otro lado, a</w:t>
      </w:r>
      <w:r w:rsidRPr="00AD55F0">
        <w:rPr>
          <w:rFonts w:cstheme="minorHAnsi"/>
        </w:rPr>
        <w:t xml:space="preserve"> quienes desarrollan los proyectos urbanos</w:t>
      </w:r>
      <w:r>
        <w:rPr>
          <w:rFonts w:cstheme="minorHAnsi"/>
        </w:rPr>
        <w:t>,</w:t>
      </w:r>
      <w:r w:rsidRPr="00AD55F0">
        <w:rPr>
          <w:rFonts w:cstheme="minorHAnsi"/>
        </w:rPr>
        <w:t xml:space="preserve"> le</w:t>
      </w:r>
      <w:r>
        <w:rPr>
          <w:rFonts w:cstheme="minorHAnsi"/>
        </w:rPr>
        <w:t>s</w:t>
      </w:r>
      <w:r w:rsidRPr="00AD55F0">
        <w:rPr>
          <w:rFonts w:cstheme="minorHAnsi"/>
        </w:rPr>
        <w:t xml:space="preserve"> competen precisar los proyectos</w:t>
      </w:r>
      <w:r>
        <w:rPr>
          <w:rFonts w:cstheme="minorHAnsi"/>
        </w:rPr>
        <w:t xml:space="preserve"> sanitarios y de abastecimiento de agua potable en</w:t>
      </w:r>
      <w:r w:rsidRPr="00AD55F0">
        <w:rPr>
          <w:rFonts w:cstheme="minorHAnsi"/>
        </w:rPr>
        <w:t xml:space="preserve"> detalle, incluyendo ubicación,</w:t>
      </w:r>
      <w:r>
        <w:rPr>
          <w:rFonts w:cstheme="minorHAnsi"/>
        </w:rPr>
        <w:t xml:space="preserve"> características técnicas, entre otros aspectos.</w:t>
      </w:r>
    </w:p>
    <w:p w:rsidR="00271861" w:rsidRDefault="00271861" w:rsidP="00271861">
      <w:pPr>
        <w:spacing w:after="0" w:line="240" w:lineRule="auto"/>
        <w:jc w:val="both"/>
        <w:rPr>
          <w:rFonts w:cstheme="minorHAnsi"/>
        </w:rPr>
      </w:pPr>
    </w:p>
    <w:p w:rsidR="00271861" w:rsidRPr="00DB3856" w:rsidRDefault="00271861" w:rsidP="00271861">
      <w:pPr>
        <w:spacing w:after="0" w:line="240" w:lineRule="auto"/>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3</w:t>
      </w:r>
      <w:r w:rsidRPr="00C06491">
        <w:rPr>
          <w:rFonts w:cstheme="minorHAnsi"/>
          <w:color w:val="000000"/>
        </w:rPr>
        <w:t xml:space="preserve">.- </w:t>
      </w:r>
      <w:r>
        <w:rPr>
          <w:rFonts w:cstheme="minorHAnsi"/>
        </w:rPr>
        <w:t>l</w:t>
      </w:r>
      <w:r w:rsidRPr="00AD55F0">
        <w:rPr>
          <w:rFonts w:cstheme="minorHAnsi"/>
        </w:rPr>
        <w:t xml:space="preserve">os porcentajes de cesión para áreas verdes se encuentran contenidos en la </w:t>
      </w:r>
      <w:r>
        <w:rPr>
          <w:rFonts w:cstheme="minorHAnsi"/>
        </w:rPr>
        <w:t xml:space="preserve">Ordenanza General de Urbanismo y Construcciones </w:t>
      </w:r>
      <w:r w:rsidRPr="00AD55F0">
        <w:rPr>
          <w:rFonts w:cstheme="minorHAnsi"/>
        </w:rPr>
        <w:t xml:space="preserve">OGUC y son materia de diseño del loteador, no del </w:t>
      </w:r>
      <w:r>
        <w:rPr>
          <w:rFonts w:cstheme="minorHAnsi"/>
        </w:rPr>
        <w:t>Plan Regulador Comunal</w:t>
      </w:r>
      <w:r w:rsidRPr="00AD55F0">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260191">
        <w:rPr>
          <w:rFonts w:cstheme="minorHAnsi"/>
        </w:rPr>
        <w:t>No obstante, las zonas con áreas verdes propuestas para Quintay y Playa Grande son las siguientes:</w:t>
      </w:r>
    </w:p>
    <w:p w:rsidR="00271861" w:rsidRDefault="00271861" w:rsidP="00271861">
      <w:pPr>
        <w:spacing w:after="0" w:line="240" w:lineRule="auto"/>
        <w:jc w:val="both"/>
        <w:rPr>
          <w:rFonts w:cstheme="minorHAnsi"/>
        </w:rPr>
      </w:pPr>
    </w:p>
    <w:p w:rsidR="00271861" w:rsidRDefault="00271861" w:rsidP="00271861">
      <w:pPr>
        <w:pStyle w:val="Prrafodelista"/>
        <w:numPr>
          <w:ilvl w:val="0"/>
          <w:numId w:val="40"/>
        </w:numPr>
        <w:spacing w:after="0" w:line="240" w:lineRule="auto"/>
        <w:rPr>
          <w:lang w:val="es-MX"/>
        </w:rPr>
      </w:pPr>
      <w:r>
        <w:rPr>
          <w:lang w:val="es-MX"/>
        </w:rPr>
        <w:t>ZPC considerada desde el tramo que deslinda con Camino a Playa Chica hasta el primer tramo sur-poniente que deslinda con Nueva Costanera.</w:t>
      </w:r>
    </w:p>
    <w:p w:rsidR="00271861" w:rsidRDefault="00271861" w:rsidP="00271861">
      <w:pPr>
        <w:pStyle w:val="Prrafodelista"/>
        <w:numPr>
          <w:ilvl w:val="0"/>
          <w:numId w:val="40"/>
        </w:numPr>
        <w:spacing w:after="0" w:line="240" w:lineRule="auto"/>
        <w:rPr>
          <w:lang w:val="es-MX"/>
        </w:rPr>
      </w:pPr>
      <w:r>
        <w:rPr>
          <w:lang w:val="es-MX"/>
        </w:rPr>
        <w:t>ZAV aledaña a ZHM-2 en sector de Centro de investigación Marina Ex Ballenera Quintay.</w:t>
      </w:r>
    </w:p>
    <w:p w:rsidR="00271861" w:rsidRDefault="00271861" w:rsidP="00271861">
      <w:pPr>
        <w:pStyle w:val="Prrafodelista"/>
        <w:numPr>
          <w:ilvl w:val="0"/>
          <w:numId w:val="40"/>
        </w:numPr>
        <w:spacing w:after="0" w:line="240" w:lineRule="auto"/>
        <w:rPr>
          <w:lang w:val="es-MX"/>
        </w:rPr>
      </w:pPr>
      <w:r>
        <w:rPr>
          <w:lang w:val="es-MX"/>
        </w:rPr>
        <w:t>ZAV correspondiente a quebrada que abarca el tramo Q4-Q5 que va desde Avenida Jorge Montt hasta Nueva Costanera en Playa Chica.</w:t>
      </w:r>
    </w:p>
    <w:p w:rsidR="00271861" w:rsidRDefault="00271861" w:rsidP="00271861">
      <w:pPr>
        <w:pStyle w:val="Prrafodelista"/>
        <w:numPr>
          <w:ilvl w:val="0"/>
          <w:numId w:val="40"/>
        </w:numPr>
        <w:spacing w:after="0" w:line="240" w:lineRule="auto"/>
        <w:rPr>
          <w:lang w:val="es-MX"/>
        </w:rPr>
      </w:pPr>
      <w:r>
        <w:rPr>
          <w:lang w:val="es-MX"/>
        </w:rPr>
        <w:t>ZAV que deslinda con la vereda norte de la Vía 8, en Playa Chica.</w:t>
      </w:r>
    </w:p>
    <w:p w:rsidR="00271861" w:rsidRDefault="00271861" w:rsidP="00271861">
      <w:pPr>
        <w:pStyle w:val="Prrafodelista"/>
        <w:numPr>
          <w:ilvl w:val="0"/>
          <w:numId w:val="40"/>
        </w:numPr>
        <w:spacing w:after="0" w:line="240" w:lineRule="auto"/>
        <w:rPr>
          <w:lang w:val="es-MX"/>
        </w:rPr>
      </w:pPr>
      <w:r>
        <w:rPr>
          <w:lang w:val="es-MX"/>
        </w:rPr>
        <w:t>ZAV que deslinda hacia el norte y sur de la Vía 1, en Playa Chica.</w:t>
      </w:r>
    </w:p>
    <w:p w:rsidR="00271861" w:rsidRDefault="00271861" w:rsidP="00271861">
      <w:pPr>
        <w:pStyle w:val="Prrafodelista"/>
        <w:numPr>
          <w:ilvl w:val="0"/>
          <w:numId w:val="40"/>
        </w:numPr>
        <w:spacing w:after="0" w:line="240" w:lineRule="auto"/>
        <w:rPr>
          <w:lang w:val="es-MX"/>
        </w:rPr>
      </w:pPr>
      <w:r>
        <w:rPr>
          <w:lang w:val="es-MX"/>
        </w:rPr>
        <w:t>ZAV que se ubicada al lado sur del Camino Público, desde Nueva costanera hasta Avenida Quebrada 1, en Playa Chica.</w:t>
      </w:r>
    </w:p>
    <w:p w:rsidR="00271861" w:rsidRDefault="00271861" w:rsidP="00271861">
      <w:pPr>
        <w:pStyle w:val="Prrafodelista"/>
        <w:numPr>
          <w:ilvl w:val="0"/>
          <w:numId w:val="40"/>
        </w:numPr>
        <w:spacing w:after="0" w:line="240" w:lineRule="auto"/>
        <w:rPr>
          <w:lang w:val="es-MX"/>
        </w:rPr>
      </w:pPr>
      <w:r>
        <w:rPr>
          <w:lang w:val="es-MX"/>
        </w:rPr>
        <w:t>ZPBC-1 en borde costero de Playa Grande, Quintay y Playa Chica.</w:t>
      </w:r>
    </w:p>
    <w:p w:rsidR="00271861" w:rsidRDefault="00271861" w:rsidP="00271861">
      <w:pPr>
        <w:pStyle w:val="Prrafodelista"/>
        <w:numPr>
          <w:ilvl w:val="0"/>
          <w:numId w:val="40"/>
        </w:numPr>
        <w:spacing w:after="0" w:line="240" w:lineRule="auto"/>
        <w:rPr>
          <w:lang w:val="es-MX"/>
        </w:rPr>
      </w:pPr>
      <w:r>
        <w:rPr>
          <w:lang w:val="es-MX"/>
        </w:rPr>
        <w:t>ZAV correspondiente a Plaza de Armas de Quintay. Intersección Avenida Tte. Merino con calle Belisario Fritz.</w:t>
      </w:r>
    </w:p>
    <w:p w:rsidR="00271861" w:rsidRDefault="00271861" w:rsidP="00271861">
      <w:pPr>
        <w:pStyle w:val="Prrafodelista"/>
        <w:numPr>
          <w:ilvl w:val="0"/>
          <w:numId w:val="40"/>
        </w:numPr>
        <w:spacing w:after="0" w:line="240" w:lineRule="auto"/>
        <w:rPr>
          <w:lang w:val="es-MX"/>
        </w:rPr>
      </w:pPr>
      <w:r>
        <w:rPr>
          <w:lang w:val="es-MX"/>
        </w:rPr>
        <w:t>ZAV aledaña a Calle Diego Portales proyectada.</w:t>
      </w:r>
    </w:p>
    <w:p w:rsidR="00271861" w:rsidRDefault="00271861" w:rsidP="00271861">
      <w:pPr>
        <w:pStyle w:val="Prrafodelista"/>
        <w:numPr>
          <w:ilvl w:val="0"/>
          <w:numId w:val="40"/>
        </w:numPr>
        <w:spacing w:after="0" w:line="240" w:lineRule="auto"/>
        <w:rPr>
          <w:lang w:val="es-MX"/>
        </w:rPr>
      </w:pPr>
      <w:r>
        <w:rPr>
          <w:lang w:val="es-MX"/>
        </w:rPr>
        <w:t>Diversas quebradas identificadas como ZAV entre Quintay y Playa Grande.</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4</w:t>
      </w:r>
      <w:r w:rsidRPr="00C06491">
        <w:rPr>
          <w:rFonts w:cstheme="minorHAnsi"/>
          <w:color w:val="000000"/>
        </w:rPr>
        <w:t xml:space="preserve">.- no es materia de un Plan Regulador Comunal </w:t>
      </w:r>
      <w:r>
        <w:rPr>
          <w:rFonts w:cstheme="minorHAnsi"/>
          <w:color w:val="000000"/>
        </w:rPr>
        <w:t>el</w:t>
      </w:r>
      <w:r w:rsidRPr="00C06491">
        <w:rPr>
          <w:rFonts w:cstheme="minorHAnsi"/>
          <w:color w:val="000000"/>
        </w:rPr>
        <w:t xml:space="preserve"> </w:t>
      </w:r>
      <w:r w:rsidRPr="00380FEE">
        <w:rPr>
          <w:rFonts w:cstheme="minorHAnsi"/>
        </w:rPr>
        <w:t>propon</w:t>
      </w:r>
      <w:r>
        <w:rPr>
          <w:rFonts w:cstheme="minorHAnsi"/>
        </w:rPr>
        <w:t>er</w:t>
      </w:r>
      <w:r w:rsidRPr="00380FEE">
        <w:rPr>
          <w:rFonts w:cstheme="minorHAnsi"/>
        </w:rPr>
        <w:t xml:space="preserve"> un sistema de recolección de residuos sólidos domésticos con un área definida en el plano</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Pr="00C06491" w:rsidRDefault="00271861" w:rsidP="00271861">
      <w:pPr>
        <w:spacing w:after="0" w:line="240" w:lineRule="auto"/>
        <w:jc w:val="both"/>
        <w:rPr>
          <w:rFonts w:cstheme="minorHAnsi"/>
          <w:color w:val="000000"/>
        </w:rPr>
      </w:pPr>
      <w:r w:rsidRPr="00C06491">
        <w:rPr>
          <w:rFonts w:cstheme="minorHAnsi"/>
        </w:rPr>
        <w:t xml:space="preserve">Respecto a la observación </w:t>
      </w:r>
      <w:r>
        <w:rPr>
          <w:rFonts w:cstheme="minorHAnsi"/>
        </w:rPr>
        <w:t>5</w:t>
      </w:r>
      <w:r w:rsidRPr="00C06491">
        <w:rPr>
          <w:rFonts w:cstheme="minorHAnsi"/>
        </w:rPr>
        <w:t xml:space="preserve">.- se ha tomado la decisión en función de los antecedentes aportados en el proceso de consulta pública del Plan Regulador Comunal, de plantear </w:t>
      </w:r>
      <w:r w:rsidRPr="00C06491">
        <w:rPr>
          <w:rFonts w:cstheme="minorHAnsi"/>
          <w:color w:val="000000"/>
        </w:rPr>
        <w:t>dos alternativas de respuesta, para que el Concejo Municipal se pronuncie en favor de una ellas:</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sidRPr="00C06491">
        <w:rPr>
          <w:rFonts w:cstheme="minorHAnsi"/>
          <w:color w:val="000000"/>
        </w:rPr>
        <w:t>ALTERNATIVA A</w:t>
      </w:r>
    </w:p>
    <w:p w:rsidR="00271861" w:rsidRPr="00105F28" w:rsidRDefault="00271861" w:rsidP="00271861">
      <w:pPr>
        <w:spacing w:after="0" w:line="240" w:lineRule="auto"/>
        <w:jc w:val="both"/>
        <w:rPr>
          <w:rFonts w:cstheme="minorHAnsi"/>
          <w:color w:val="000000"/>
        </w:rPr>
      </w:pPr>
      <w:r>
        <w:rPr>
          <w:rFonts w:ascii="Calibri" w:hAnsi="Calibri" w:cs="Calibri"/>
          <w:color w:val="000000"/>
        </w:rPr>
        <w:t>Respecto a la observación 5.- s</w:t>
      </w:r>
      <w:r w:rsidRPr="009E115C">
        <w:rPr>
          <w:rFonts w:ascii="Calibri" w:hAnsi="Calibri" w:cs="Calibri"/>
          <w:color w:val="000000"/>
        </w:rPr>
        <w:t>e estiman suficientes las 5 bajadas a la costa propuestas, aproximadamente cada 400 metros, y una faja no edificable de 20 metros a partir de la línea de alta marea, con el fin de posibilitar paseos de borde y rescates en caso de emergencia, sin encontrar sustento para mayores gravámenes</w:t>
      </w:r>
      <w:r>
        <w:rPr>
          <w:rFonts w:ascii="Calibri" w:hAnsi="Calibri" w:cs="Calibri"/>
          <w:color w:val="000000"/>
        </w:rPr>
        <w:t>, por lo que no se acoge la observación</w:t>
      </w:r>
      <w:r w:rsidRPr="009E115C">
        <w:rPr>
          <w:rFonts w:ascii="Calibri" w:hAnsi="Calibri" w:cs="Calibri"/>
          <w:color w:val="000000"/>
        </w:rPr>
        <w:t>.</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rPr>
      </w:pPr>
      <w:r>
        <w:rPr>
          <w:rFonts w:cstheme="minorHAnsi"/>
          <w:color w:val="000000"/>
        </w:rPr>
        <w:t xml:space="preserve">Por otro lado, </w:t>
      </w:r>
      <w:r w:rsidRPr="00C06491">
        <w:rPr>
          <w:rFonts w:cstheme="minorHAnsi"/>
          <w:color w:val="000000"/>
        </w:rPr>
        <w:t xml:space="preserve">no es materia de un Plan Regulador Comunal </w:t>
      </w:r>
      <w:r>
        <w:rPr>
          <w:rFonts w:cstheme="minorHAnsi"/>
          <w:color w:val="000000"/>
        </w:rPr>
        <w:t>el</w:t>
      </w:r>
      <w:r w:rsidRPr="00C06491">
        <w:rPr>
          <w:rFonts w:cstheme="minorHAnsi"/>
          <w:color w:val="000000"/>
        </w:rPr>
        <w:t xml:space="preserve"> </w:t>
      </w:r>
      <w:r>
        <w:rPr>
          <w:rFonts w:cstheme="minorHAnsi"/>
        </w:rPr>
        <w:t>devolver y habilitar accesos de uso histórico considerados como vías</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color w:val="000000"/>
        </w:rPr>
      </w:pPr>
      <w:r w:rsidRPr="00C06491">
        <w:rPr>
          <w:rFonts w:cstheme="minorHAnsi"/>
          <w:color w:val="000000"/>
        </w:rPr>
        <w:t xml:space="preserve">ALTERNATIVA </w:t>
      </w:r>
      <w:r>
        <w:rPr>
          <w:rFonts w:cstheme="minorHAnsi"/>
          <w:color w:val="000000"/>
        </w:rPr>
        <w:t>B</w:t>
      </w:r>
    </w:p>
    <w:p w:rsidR="00271861" w:rsidRDefault="00271861" w:rsidP="00271861">
      <w:pPr>
        <w:spacing w:after="0" w:line="240" w:lineRule="auto"/>
        <w:jc w:val="both"/>
        <w:rPr>
          <w:rFonts w:cstheme="minorHAnsi"/>
          <w:color w:val="000000"/>
        </w:rPr>
      </w:pPr>
      <w:r>
        <w:rPr>
          <w:rFonts w:ascii="Calibri" w:hAnsi="Calibri" w:cs="Calibri"/>
          <w:color w:val="000000"/>
        </w:rPr>
        <w:t xml:space="preserve">Respecto a la observación 5.- se grafican en los planos de PRCC-Q sólo como red vial en cartografía base los accesos </w:t>
      </w:r>
      <w:r w:rsidRPr="00105F28">
        <w:rPr>
          <w:rFonts w:cstheme="minorHAnsi"/>
        </w:rPr>
        <w:t xml:space="preserve">al borde costero y playas </w:t>
      </w:r>
      <w:r>
        <w:rPr>
          <w:rFonts w:ascii="Calibri" w:hAnsi="Calibri" w:cs="Calibri"/>
          <w:color w:val="000000"/>
        </w:rPr>
        <w:t xml:space="preserve">indicados </w:t>
      </w:r>
      <w:r w:rsidRPr="00105F28">
        <w:rPr>
          <w:rFonts w:ascii="Calibri" w:hAnsi="Calibri" w:cs="Calibri"/>
          <w:color w:val="000000"/>
        </w:rPr>
        <w:t>como “</w:t>
      </w:r>
      <w:r w:rsidRPr="00105F28">
        <w:rPr>
          <w:rFonts w:cstheme="minorHAnsi"/>
        </w:rPr>
        <w:t xml:space="preserve">tradicionales" </w:t>
      </w:r>
      <w:r>
        <w:rPr>
          <w:rFonts w:cstheme="minorHAnsi"/>
        </w:rPr>
        <w:t xml:space="preserve">y </w:t>
      </w:r>
      <w:r w:rsidRPr="00105F28">
        <w:rPr>
          <w:rFonts w:cstheme="minorHAnsi"/>
        </w:rPr>
        <w:t xml:space="preserve">de uso histórico </w:t>
      </w:r>
      <w:r>
        <w:rPr>
          <w:rFonts w:cstheme="minorHAnsi"/>
        </w:rPr>
        <w:t>denominados “Pasaje Mirador” y “Pasaje Gran Edén”.</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Además, n</w:t>
      </w:r>
      <w:r w:rsidRPr="00D14E15">
        <w:rPr>
          <w:rFonts w:ascii="Calibri" w:hAnsi="Calibri" w:cs="Calibri"/>
          <w:color w:val="000000"/>
        </w:rPr>
        <w:t xml:space="preserve">o es posible </w:t>
      </w:r>
      <w:r>
        <w:rPr>
          <w:rFonts w:ascii="Calibri" w:hAnsi="Calibri" w:cs="Calibri"/>
          <w:color w:val="000000"/>
        </w:rPr>
        <w:t>incorporarlas en la red vial estructurante, ya que</w:t>
      </w:r>
      <w:r w:rsidRPr="00D14E15">
        <w:rPr>
          <w:rFonts w:ascii="Calibri" w:hAnsi="Calibri" w:cs="Calibri"/>
          <w:color w:val="000000"/>
        </w:rPr>
        <w:t xml:space="preserve"> esto generaría nuevo</w:t>
      </w:r>
      <w:r>
        <w:rPr>
          <w:rFonts w:ascii="Calibri" w:hAnsi="Calibri" w:cs="Calibri"/>
          <w:color w:val="000000"/>
        </w:rPr>
        <w:t>s</w:t>
      </w:r>
      <w:r w:rsidRPr="00D14E15">
        <w:rPr>
          <w:rFonts w:ascii="Calibri" w:hAnsi="Calibri" w:cs="Calibri"/>
          <w:color w:val="000000"/>
        </w:rPr>
        <w:t xml:space="preserve"> gravámen</w:t>
      </w:r>
      <w:r>
        <w:rPr>
          <w:rFonts w:ascii="Calibri" w:hAnsi="Calibri" w:cs="Calibri"/>
          <w:color w:val="000000"/>
        </w:rPr>
        <w:t>es</w:t>
      </w:r>
      <w:r w:rsidRPr="00D14E15">
        <w:rPr>
          <w:rFonts w:ascii="Calibri" w:hAnsi="Calibri" w:cs="Calibri"/>
          <w:color w:val="000000"/>
        </w:rPr>
        <w:t xml:space="preserve"> a tercero</w:t>
      </w:r>
      <w:r>
        <w:rPr>
          <w:rFonts w:ascii="Calibri" w:hAnsi="Calibri" w:cs="Calibri"/>
          <w:color w:val="000000"/>
        </w:rPr>
        <w:t>s</w:t>
      </w:r>
      <w:r w:rsidRPr="00D14E15">
        <w:rPr>
          <w:rFonts w:ascii="Calibri" w:hAnsi="Calibri" w:cs="Calibri"/>
          <w:color w:val="000000"/>
        </w:rPr>
        <w:t>; situación que no es admitida en esta etapa del proceso de aprobación del PRC</w:t>
      </w:r>
      <w:r>
        <w:rPr>
          <w:rFonts w:ascii="Calibri" w:hAnsi="Calibri" w:cs="Calibri"/>
          <w:color w:val="000000"/>
        </w:rPr>
        <w:t>,</w:t>
      </w:r>
      <w:r w:rsidRPr="00D14E15">
        <w:rPr>
          <w:rFonts w:ascii="Calibri" w:hAnsi="Calibri" w:cs="Calibri"/>
          <w:color w:val="000000"/>
        </w:rPr>
        <w:t xml:space="preserve"> de acuerdo a las disposiciones legales vigentes referidas a los procedimientos administrativos de notificación. </w:t>
      </w:r>
      <w:r>
        <w:rPr>
          <w:rFonts w:ascii="Calibri" w:hAnsi="Calibri" w:cs="Calibri"/>
          <w:color w:val="000000"/>
        </w:rPr>
        <w:t xml:space="preserve"> Además, el realizar estos nuevos gravámenes llevaría a realizar </w:t>
      </w:r>
      <w:r w:rsidRPr="00322FD6">
        <w:rPr>
          <w:rFonts w:cstheme="minorHAnsi"/>
        </w:rPr>
        <w:t>nuevamente el proceso de consulta pública según al artículo 2.1.11 de la OGUC.</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color w:val="000000"/>
        </w:rPr>
        <w:t xml:space="preserve">Finalmente, es importante indicar que </w:t>
      </w:r>
      <w:r w:rsidRPr="00C06491">
        <w:rPr>
          <w:rFonts w:cstheme="minorHAnsi"/>
          <w:color w:val="000000"/>
        </w:rPr>
        <w:t xml:space="preserve">no es materia de un Plan Regulador Comunal </w:t>
      </w:r>
      <w:r>
        <w:rPr>
          <w:rFonts w:cstheme="minorHAnsi"/>
          <w:color w:val="000000"/>
        </w:rPr>
        <w:t>el</w:t>
      </w:r>
      <w:r w:rsidRPr="00C06491">
        <w:rPr>
          <w:rFonts w:cstheme="minorHAnsi"/>
          <w:color w:val="000000"/>
        </w:rPr>
        <w:t xml:space="preserve"> </w:t>
      </w:r>
      <w:r>
        <w:rPr>
          <w:rFonts w:cstheme="minorHAnsi"/>
        </w:rPr>
        <w:t>devolver y habilitar accesos de uso histórico considerados como vías</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w:t>
      </w:r>
      <w:r>
        <w:rPr>
          <w:rFonts w:cstheme="minorHAnsi"/>
        </w:rPr>
        <w:t xml:space="preserve"> </w:t>
      </w:r>
      <w:r w:rsidRPr="00C06491">
        <w:rPr>
          <w:rFonts w:cstheme="minorHAnsi"/>
        </w:rPr>
        <w:t>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6.- </w:t>
      </w:r>
      <w:r>
        <w:rPr>
          <w:rFonts w:cstheme="minorHAnsi"/>
        </w:rPr>
        <w:t>dado que la zona ZEA pertenece a la zonificación del Plan Regulador Comunal vigente</w:t>
      </w:r>
      <w:r w:rsidRPr="00AD55F0">
        <w:rPr>
          <w:rFonts w:cstheme="minorHAnsi"/>
        </w:rPr>
        <w:t>,</w:t>
      </w:r>
      <w:r>
        <w:rPr>
          <w:rFonts w:cstheme="minorHAnsi"/>
        </w:rPr>
        <w:t xml:space="preserve"> y el proceso de consulta pública es referente a la Propuesta de Plan Regulador Comunal, no es posible acceder a su observación.</w:t>
      </w:r>
      <w:r w:rsidRPr="00AD55F0">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No obstante, la propuesta de Plan Regulador Comunal en consulta</w:t>
      </w:r>
      <w:r w:rsidRPr="00AD55F0">
        <w:rPr>
          <w:rFonts w:cstheme="minorHAnsi"/>
        </w:rPr>
        <w:t xml:space="preserve"> propone nuevas normas, ajustadas a la legislación vigente</w:t>
      </w:r>
      <w:r>
        <w:rPr>
          <w:rFonts w:cstheme="minorHAnsi"/>
        </w:rPr>
        <w:t xml:space="preserve"> y que se ajustan a la conservación y preservación del medio ambiente natural tal como consta en su Informe Ambiental</w:t>
      </w:r>
      <w:r w:rsidRPr="00AD55F0">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Por otro lado, s</w:t>
      </w:r>
      <w:r w:rsidRPr="00AD55F0">
        <w:rPr>
          <w:rFonts w:cstheme="minorHAnsi"/>
        </w:rPr>
        <w:t>e aclara que la nueva normativa rige para construcciones nuevas y ampliaciones a partir de</w:t>
      </w:r>
      <w:r>
        <w:rPr>
          <w:rFonts w:cstheme="minorHAnsi"/>
        </w:rPr>
        <w:t xml:space="preserve"> la aprobación y</w:t>
      </w:r>
      <w:r w:rsidRPr="00AD55F0">
        <w:rPr>
          <w:rFonts w:cstheme="minorHAnsi"/>
        </w:rPr>
        <w:t xml:space="preserve"> publicación en el Diario Oficial del instrumento</w:t>
      </w:r>
      <w:r>
        <w:rPr>
          <w:rFonts w:cstheme="minorHAnsi"/>
        </w:rPr>
        <w:t xml:space="preserve"> según lo estipulado en el Artículo 2.1.11 de la Ordenanza General de Urbanismo y Construcciones</w:t>
      </w:r>
      <w:r w:rsidRPr="00AD55F0">
        <w:rPr>
          <w:rFonts w:cstheme="minorHAnsi"/>
        </w:rPr>
        <w:t>, no afectando las construcciones que hayan sido autorizadas y/o recepcionadas anteriormente.</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w:t>
      </w:r>
      <w:proofErr w:type="gramStart"/>
      <w:r>
        <w:rPr>
          <w:rFonts w:ascii="Calibri" w:hAnsi="Calibri" w:cs="Calibri"/>
          <w:color w:val="000000"/>
        </w:rPr>
        <w:t>7.a.-</w:t>
      </w:r>
      <w:proofErr w:type="gramEnd"/>
      <w:r>
        <w:rPr>
          <w:rFonts w:ascii="Calibri" w:hAnsi="Calibri" w:cs="Calibri"/>
          <w:color w:val="000000"/>
        </w:rPr>
        <w:t xml:space="preserve"> </w:t>
      </w:r>
      <w:r w:rsidRPr="00C06491">
        <w:rPr>
          <w:rFonts w:cstheme="minorHAnsi"/>
          <w:color w:val="000000"/>
        </w:rPr>
        <w:t xml:space="preserve">no es materia de un Plan Regulador Comunal </w:t>
      </w:r>
      <w:r w:rsidRPr="002F0D8F">
        <w:rPr>
          <w:rFonts w:cstheme="minorHAnsi"/>
        </w:rPr>
        <w:t>identificar áreas de vegetación nativa y áreas de amortiguación y corredores biológicos</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2609AD">
        <w:rPr>
          <w:rFonts w:cstheme="minorHAnsi"/>
        </w:rPr>
        <w:t>Proponer un área de amortiguamiento de 100 a 300 metros de ancho</w:t>
      </w:r>
      <w:r w:rsidRPr="009B32EA">
        <w:rPr>
          <w:rFonts w:cstheme="minorHAnsi"/>
          <w:i/>
        </w:rPr>
        <w:t xml:space="preserve"> </w:t>
      </w:r>
      <w:r w:rsidRPr="00AD55F0">
        <w:rPr>
          <w:rFonts w:cstheme="minorHAnsi"/>
        </w:rPr>
        <w:t>en relación a lo ya propuesto</w:t>
      </w:r>
      <w:r>
        <w:rPr>
          <w:rFonts w:cstheme="minorHAnsi"/>
        </w:rPr>
        <w:t xml:space="preserve">, es un tanto excesivo, por lo que </w:t>
      </w:r>
      <w:r w:rsidRPr="00AD55F0">
        <w:rPr>
          <w:rFonts w:cstheme="minorHAnsi"/>
        </w:rPr>
        <w:t xml:space="preserve">no se </w:t>
      </w:r>
      <w:r>
        <w:rPr>
          <w:rFonts w:cstheme="minorHAnsi"/>
        </w:rPr>
        <w:t xml:space="preserve">puede </w:t>
      </w:r>
      <w:r w:rsidRPr="00AD55F0">
        <w:rPr>
          <w:rFonts w:cstheme="minorHAnsi"/>
        </w:rPr>
        <w:t>acoge</w:t>
      </w:r>
      <w:r>
        <w:rPr>
          <w:rFonts w:cstheme="minorHAnsi"/>
        </w:rPr>
        <w:t>r</w:t>
      </w:r>
      <w:r w:rsidRPr="00AD55F0">
        <w:rPr>
          <w:rFonts w:cstheme="minorHAnsi"/>
        </w:rPr>
        <w:t xml:space="preserve"> la solicitud planteada. </w:t>
      </w:r>
      <w:r>
        <w:rPr>
          <w:rFonts w:cstheme="minorHAnsi"/>
        </w:rPr>
        <w:t>Hay que aclara que a</w:t>
      </w:r>
      <w:r w:rsidRPr="00AD55F0">
        <w:rPr>
          <w:rFonts w:cstheme="minorHAnsi"/>
        </w:rPr>
        <w:t xml:space="preserve"> partir del diagnóstico se toma la decisión de establece</w:t>
      </w:r>
      <w:r>
        <w:rPr>
          <w:rFonts w:cstheme="minorHAnsi"/>
        </w:rPr>
        <w:t>r</w:t>
      </w:r>
      <w:r w:rsidRPr="00AD55F0">
        <w:rPr>
          <w:rFonts w:cstheme="minorHAnsi"/>
        </w:rPr>
        <w:t xml:space="preserve"> la ZPBC-1 y ZPC para reconocer el valor natural existente, l</w:t>
      </w:r>
      <w:r>
        <w:rPr>
          <w:rFonts w:cstheme="minorHAnsi"/>
        </w:rPr>
        <w:t>a</w:t>
      </w:r>
      <w:r w:rsidRPr="00AD55F0">
        <w:rPr>
          <w:rFonts w:cstheme="minorHAnsi"/>
        </w:rPr>
        <w:t xml:space="preserve">s cuales se ajustan </w:t>
      </w:r>
      <w:r>
        <w:rPr>
          <w:rFonts w:cstheme="minorHAnsi"/>
        </w:rPr>
        <w:t>perfectamente a lo solicitado</w:t>
      </w:r>
      <w:r w:rsidRPr="00AD55F0">
        <w:rPr>
          <w:rFonts w:cstheme="minorHAns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7.b.- </w:t>
      </w:r>
      <w:r w:rsidRPr="00C06491">
        <w:rPr>
          <w:rFonts w:cstheme="minorHAnsi"/>
          <w:color w:val="000000"/>
        </w:rPr>
        <w:t xml:space="preserve">no es materia de un Plan Regulador Comunal </w:t>
      </w:r>
      <w:r>
        <w:rPr>
          <w:rFonts w:cstheme="minorHAnsi"/>
        </w:rPr>
        <w:t>contemplar un plan de manejo forestal</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7.c.- </w:t>
      </w:r>
      <w:r w:rsidRPr="00C06491">
        <w:rPr>
          <w:rFonts w:cstheme="minorHAnsi"/>
          <w:color w:val="000000"/>
        </w:rPr>
        <w:t xml:space="preserve">no es materia de un Plan Regulador Comunal </w:t>
      </w:r>
      <w:r w:rsidRPr="003977D3">
        <w:rPr>
          <w:rFonts w:cstheme="minorHAnsi"/>
        </w:rPr>
        <w:t>asegurar la libre circulación de avifauna marina y continental y no obstruir desplazamientos</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Respecto a la observación 8.- hay que aclara que en Quintay, la única zona que permitiría una altura máxima superior es la zona denominada ZH6 (15 metros para uso “residencial” y 9 metros para “otros usos”), en el sector sur de Quintay y adyacente a zona ZPBC-1.  Ahora bien, e</w:t>
      </w:r>
      <w:r>
        <w:rPr>
          <w:rFonts w:cstheme="minorHAnsi"/>
        </w:rPr>
        <w:t>n función de la observación planteada y fundamentalmente en relación a conservar los atributos y atractivo paisajístico para la observación y contemplación del borde costero y el mar, se ha decidido generar una nueva zona que se denominará ZH6-B y que se diferenciará en las condiciones normativas solamente en la altura de edificación, la cual para la zona ZH6-B será de 7 metros máximo, para todos los usos propuestos.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164F42">
        <w:rPr>
          <w:rFonts w:cstheme="minorHAnsi"/>
        </w:rPr>
        <w:t>La zona ZH6-B estará comprendida por el polígono formado por Camino Público 1, Vía 8, vía 9 y Nueva Costanera, tal como se aprecia en las imágenes de la página siguiente</w:t>
      </w:r>
      <w:r>
        <w:rPr>
          <w:rFonts w:cstheme="minorHAnsi"/>
        </w:rPr>
        <w:t>.</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9.- respecto a la protección del patrimonio cultura y en particular, sitios arqueológicos, </w:t>
      </w:r>
      <w:r w:rsidRPr="00C06491">
        <w:rPr>
          <w:rFonts w:cstheme="minorHAnsi"/>
          <w:color w:val="000000"/>
        </w:rPr>
        <w:t xml:space="preserve">no </w:t>
      </w:r>
      <w:r>
        <w:rPr>
          <w:rFonts w:cstheme="minorHAnsi"/>
          <w:color w:val="000000"/>
        </w:rPr>
        <w:t>son</w:t>
      </w:r>
      <w:r w:rsidRPr="00C06491">
        <w:rPr>
          <w:rFonts w:cstheme="minorHAnsi"/>
          <w:color w:val="000000"/>
        </w:rPr>
        <w:t xml:space="preserve"> materia de un Plan Regulador Comunal</w:t>
      </w:r>
      <w:r>
        <w:rPr>
          <w:rFonts w:cstheme="minorHAnsi"/>
          <w:color w:val="000000"/>
        </w:rPr>
        <w:t xml:space="preserve">, dado que poseen </w:t>
      </w:r>
      <w:r w:rsidRPr="00AD55F0">
        <w:rPr>
          <w:rFonts w:cstheme="minorHAnsi"/>
        </w:rPr>
        <w:t>su propia Ley</w:t>
      </w:r>
      <w:r>
        <w:rPr>
          <w:rFonts w:cstheme="minorHAnsi"/>
        </w:rPr>
        <w:t xml:space="preserve"> (Ley N° 17.288)</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No obstante, los antecedentes aportados en anexo “</w:t>
      </w:r>
      <w:r w:rsidRPr="00C37FFB">
        <w:rPr>
          <w:rFonts w:ascii="Calibri" w:hAnsi="Calibri" w:cs="Calibri"/>
          <w:color w:val="000000"/>
        </w:rPr>
        <w:t>PROSPECCIÓN ARQUEOLOGICA PRELIMINAR (PATRIMONIAL) SECTOR QUINTAY</w:t>
      </w:r>
      <w:r>
        <w:rPr>
          <w:rFonts w:cstheme="minorHAnsi"/>
        </w:rPr>
        <w:t>” en la presente observación, se encuentran mayormente en la zona ZPC de Playa Chica y fuera del polígono propuesto como “área urbana” en la presente propuesta de Plan Regulador Comunal.</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10.-, en primer lugar, </w:t>
      </w:r>
      <w:r w:rsidRPr="00C06491">
        <w:rPr>
          <w:rFonts w:cstheme="minorHAnsi"/>
          <w:color w:val="000000"/>
        </w:rPr>
        <w:t xml:space="preserve">no es materia de un Plan Regulador Comunal </w:t>
      </w:r>
      <w:r>
        <w:rPr>
          <w:rFonts w:cstheme="minorHAnsi"/>
        </w:rPr>
        <w:t>contemplar un plan de manejo de bosque nativo, como tampoco la administración y operación de la “zona de Parque Comunal”, en este caso, de Playa Chica.</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En segundo lugar, la propuesta de plan Regulador Comunal, efectivamente contempla vías públicas de acceso a la Playa Chica y que corresponden a las vías denominadas como “Avenida Quebrada”, “Nueva Costanera” y “Vía 9”.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Y, en tercer lugar, respecto a la definición de una zona de amortiguación, remitirse a la Respuesta la observación 7.b.-</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 xml:space="preserve">Respecto a la observación 11.- el emplazamiento específico y diseño de estacionamientos </w:t>
      </w:r>
      <w:r w:rsidRPr="00C06491">
        <w:rPr>
          <w:rFonts w:cstheme="minorHAnsi"/>
          <w:color w:val="000000"/>
        </w:rPr>
        <w:t xml:space="preserve">no es materia de un Plan Regulador Comunal.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ascii="Calibri" w:hAnsi="Calibri" w:cs="Calibri"/>
          <w:color w:val="000000"/>
        </w:rPr>
        <w:t xml:space="preserve"> </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El diseño de estacionamientos se realiza de manera específica para cada proyecto, el cual debe considerar los estipulado en el Artículo 22 de la Ordenanza Local propuesta.</w:t>
      </w:r>
      <w:r>
        <w:rPr>
          <w:rFonts w:ascii="Calibri" w:hAnsi="Calibri" w:cs="Calibri"/>
          <w:color w:val="000000"/>
        </w:rP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r w:rsidRPr="00164F42">
        <w:rPr>
          <w:rFonts w:ascii="Calibri" w:hAnsi="Calibri" w:cs="Calibri"/>
          <w:noProof/>
          <w:color w:val="000000"/>
          <w:lang w:eastAsia="es-CL"/>
        </w:rPr>
        <w:drawing>
          <wp:inline distT="0" distB="0" distL="0" distR="0" wp14:anchorId="12B6E7F5" wp14:editId="0DED6D89">
            <wp:extent cx="4791075" cy="380382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815927"/>
                    </a:xfrm>
                    <a:prstGeom prst="rect">
                      <a:avLst/>
                    </a:prstGeom>
                    <a:noFill/>
                    <a:ln>
                      <a:noFill/>
                    </a:ln>
                  </pic:spPr>
                </pic:pic>
              </a:graphicData>
            </a:graphic>
          </wp:inline>
        </w:drawing>
      </w:r>
    </w:p>
    <w:p w:rsidR="00271861" w:rsidRDefault="00271861" w:rsidP="00271861">
      <w:pPr>
        <w:spacing w:after="0" w:line="240" w:lineRule="auto"/>
        <w:rPr>
          <w:rFonts w:ascii="Calibri" w:hAnsi="Calibri" w:cs="Calibri"/>
          <w:color w:val="000000"/>
        </w:rPr>
      </w:pPr>
    </w:p>
    <w:p w:rsidR="00271861" w:rsidRDefault="00271861" w:rsidP="00271861">
      <w:pPr>
        <w:spacing w:after="0" w:line="240" w:lineRule="auto"/>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rPr>
          <w:rFonts w:ascii="Calibri" w:hAnsi="Calibri" w:cs="Calibri"/>
          <w:color w:val="000000"/>
        </w:rPr>
      </w:pPr>
      <w:r w:rsidRPr="00164F42">
        <w:rPr>
          <w:rFonts w:cstheme="minorHAnsi"/>
          <w:noProof/>
          <w:lang w:eastAsia="es-CL"/>
        </w:rPr>
        <w:drawing>
          <wp:inline distT="0" distB="0" distL="0" distR="0" wp14:anchorId="688FD7D7" wp14:editId="71584059">
            <wp:extent cx="4829175" cy="37392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9545" cy="3747273"/>
                    </a:xfrm>
                    <a:prstGeom prst="rect">
                      <a:avLst/>
                    </a:prstGeom>
                    <a:noFill/>
                    <a:ln>
                      <a:noFill/>
                    </a:ln>
                  </pic:spPr>
                </pic:pic>
              </a:graphicData>
            </a:graphic>
          </wp:inline>
        </w:drawing>
      </w:r>
      <w:r>
        <w:rPr>
          <w:rFonts w:ascii="Calibri" w:hAnsi="Calibri" w:cs="Calibri"/>
          <w:color w:val="000000"/>
        </w:rPr>
        <w:br w:type="page"/>
      </w: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12.- </w:t>
      </w:r>
      <w:r w:rsidRPr="00C06491">
        <w:rPr>
          <w:rFonts w:cstheme="minorHAnsi"/>
          <w:color w:val="000000"/>
        </w:rPr>
        <w:t xml:space="preserve">no es materia de un Plan Regulador Comunal </w:t>
      </w:r>
      <w:r>
        <w:rPr>
          <w:rFonts w:cstheme="minorHAnsi"/>
        </w:rPr>
        <w:t>definir</w:t>
      </w:r>
      <w:r w:rsidRPr="002F0D8F">
        <w:rPr>
          <w:rFonts w:cstheme="minorHAnsi"/>
        </w:rPr>
        <w:t xml:space="preserve"> áreas de amortiguación y corredores biológicos</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Por otro lado, las zonas ZPBC-1 y</w:t>
      </w:r>
      <w:r w:rsidRPr="00AD55F0">
        <w:rPr>
          <w:rFonts w:cstheme="minorHAnsi"/>
        </w:rPr>
        <w:t xml:space="preserve"> zona ZPC corresponde a una zona de amortiguación en sí misma, y aunque tuviéramos el deseo </w:t>
      </w:r>
      <w:r>
        <w:rPr>
          <w:rFonts w:cstheme="minorHAnsi"/>
        </w:rPr>
        <w:t>aumentar su extensión</w:t>
      </w:r>
      <w:r w:rsidRPr="00AD55F0">
        <w:rPr>
          <w:rFonts w:cstheme="minorHAnsi"/>
        </w:rPr>
        <w:t xml:space="preserve">, estaríamos limitados al no poder generarse nuevos gravámenes a terceros </w:t>
      </w:r>
      <w:r>
        <w:rPr>
          <w:rFonts w:ascii="Calibri" w:hAnsi="Calibri" w:cs="Calibri"/>
          <w:color w:val="000000"/>
        </w:rPr>
        <w:t xml:space="preserve">lo que llevaría a realizar </w:t>
      </w:r>
      <w:r w:rsidRPr="00322FD6">
        <w:rPr>
          <w:rFonts w:cstheme="minorHAnsi"/>
        </w:rPr>
        <w:t>nuevamente el proceso de consulta pública según al artículo 2.1.11 de la OGUC.</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13</w:t>
      </w:r>
      <w:r w:rsidRPr="00C06491">
        <w:rPr>
          <w:rFonts w:cstheme="minorHAnsi"/>
          <w:color w:val="000000"/>
        </w:rPr>
        <w:t xml:space="preserve">.- </w:t>
      </w:r>
      <w:r>
        <w:rPr>
          <w:rFonts w:cstheme="minorHAnsi"/>
        </w:rPr>
        <w:t>e</w:t>
      </w:r>
      <w:r w:rsidRPr="00AD55F0">
        <w:rPr>
          <w:rFonts w:cstheme="minorHAnsi"/>
        </w:rPr>
        <w:t xml:space="preserve">l Plan Regulador Comunal propuesto desarrolla un Estudio de Factibilidad Sanitaria informado </w:t>
      </w:r>
      <w:r>
        <w:rPr>
          <w:rFonts w:cstheme="minorHAnsi"/>
        </w:rPr>
        <w:t>el cual</w:t>
      </w:r>
      <w:r w:rsidRPr="00AD55F0">
        <w:rPr>
          <w:rFonts w:cstheme="minorHAnsi"/>
        </w:rPr>
        <w:t xml:space="preserve"> </w:t>
      </w:r>
      <w:r w:rsidRPr="00C06491">
        <w:rPr>
          <w:rFonts w:cstheme="minorHAnsi"/>
          <w:color w:val="000000"/>
        </w:rPr>
        <w:t xml:space="preserve">fue informado a la </w:t>
      </w:r>
      <w:r>
        <w:rPr>
          <w:rFonts w:cstheme="minorHAnsi"/>
          <w:color w:val="000000"/>
        </w:rPr>
        <w:t xml:space="preserve">Superintendencia de Servicios Sanitarios </w:t>
      </w:r>
      <w:r w:rsidRPr="00C06491">
        <w:rPr>
          <w:rFonts w:cstheme="minorHAnsi"/>
          <w:color w:val="000000"/>
        </w:rPr>
        <w:t>SISS para su conocimiento y aprobado por dicha institución como consta en ORD. N°</w:t>
      </w:r>
      <w:r>
        <w:rPr>
          <w:rFonts w:cstheme="minorHAnsi"/>
          <w:color w:val="000000"/>
        </w:rPr>
        <w:t xml:space="preserve"> 1307 del 23.04.2018 de la SISS (Se presenta en la respuesta la observación 2.-).</w:t>
      </w:r>
      <w:r w:rsidRPr="00AD55F0">
        <w:rPr>
          <w:rFonts w:cstheme="minorHAnsi"/>
        </w:rPr>
        <w:t xml:space="preserve"> </w:t>
      </w:r>
      <w:r>
        <w:rPr>
          <w:rFonts w:cstheme="minorHAnsi"/>
        </w:rPr>
        <w:t>N</w:t>
      </w:r>
      <w:r w:rsidRPr="00AD55F0">
        <w:rPr>
          <w:rFonts w:cstheme="minorHAnsi"/>
        </w:rPr>
        <w:t xml:space="preserve">o obstante, quienes desarrollan </w:t>
      </w:r>
      <w:r>
        <w:rPr>
          <w:rFonts w:cstheme="minorHAnsi"/>
        </w:rPr>
        <w:t xml:space="preserve">nuevos </w:t>
      </w:r>
      <w:r w:rsidRPr="00AD55F0">
        <w:rPr>
          <w:rFonts w:cstheme="minorHAnsi"/>
        </w:rPr>
        <w:t xml:space="preserve">proyectos urbanos le competen precisar los proyectos </w:t>
      </w:r>
      <w:r>
        <w:rPr>
          <w:rFonts w:cstheme="minorHAnsi"/>
        </w:rPr>
        <w:t xml:space="preserve">sanitarios </w:t>
      </w:r>
      <w:r w:rsidRPr="00AD55F0">
        <w:rPr>
          <w:rFonts w:cstheme="minorHAnsi"/>
        </w:rPr>
        <w:t>de detalle, incluyendo ubicación, características técnicas, etc.</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14</w:t>
      </w:r>
      <w:r w:rsidRPr="00C06491">
        <w:rPr>
          <w:rFonts w:cstheme="minorHAnsi"/>
          <w:color w:val="000000"/>
        </w:rPr>
        <w:t>.-</w:t>
      </w:r>
      <w:r>
        <w:rPr>
          <w:rFonts w:cstheme="minorHAnsi"/>
          <w:color w:val="000000"/>
        </w:rPr>
        <w:t xml:space="preserve"> lamentablemente no entrega argumentos suficientes que sustenten lo afirmado, por lo que no puede ser respondida. No obstante, la propuesta de plan Regulador Comunal posee un Estudio de Capacidad vial que sostienen lao planteado en términos de red vial propuesta para cada centro poblado abordado por el Plan Regulador Comunal.</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color w:val="000000"/>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15</w:t>
      </w:r>
      <w:r w:rsidRPr="00C06491">
        <w:rPr>
          <w:rFonts w:cstheme="minorHAnsi"/>
          <w:color w:val="000000"/>
        </w:rPr>
        <w:t>.-</w:t>
      </w:r>
      <w:r>
        <w:rPr>
          <w:rFonts w:cstheme="minorHAnsi"/>
          <w:color w:val="000000"/>
        </w:rPr>
        <w:t xml:space="preserve"> lamentablemente no entrega argumentos suficientes que sustenten lo afirmado, por lo que no puede ser respondida. En general, todas las zonas propuestas para este Plan Regulador Comunal permiten “equipamiento” de diferentes clases.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16.- </w:t>
      </w:r>
      <w:r w:rsidRPr="00C06491">
        <w:rPr>
          <w:rFonts w:cstheme="minorHAnsi"/>
          <w:color w:val="000000"/>
        </w:rPr>
        <w:t xml:space="preserve">no es materia de un Plan Regulador Comunal </w:t>
      </w:r>
      <w:r>
        <w:rPr>
          <w:rFonts w:cstheme="minorHAnsi"/>
        </w:rPr>
        <w:t>definir</w:t>
      </w:r>
      <w:r w:rsidRPr="002F0D8F">
        <w:rPr>
          <w:rFonts w:cstheme="minorHAnsi"/>
        </w:rPr>
        <w:t xml:space="preserve"> </w:t>
      </w:r>
      <w:r w:rsidRPr="00F450CD">
        <w:rPr>
          <w:rFonts w:cstheme="minorHAnsi"/>
        </w:rPr>
        <w:t>visualizar o definir mecanismos que impulsen actividades productivas</w:t>
      </w:r>
      <w:r w:rsidRPr="004360B5">
        <w:rPr>
          <w:rFonts w:cstheme="minorHAnsi"/>
          <w:i/>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Respecto a la observación 17.- hay que indicar que e</w:t>
      </w:r>
      <w:r w:rsidRPr="00AD55F0">
        <w:rPr>
          <w:rFonts w:cstheme="minorHAnsi"/>
        </w:rPr>
        <w:t xml:space="preserve">l </w:t>
      </w:r>
      <w:r>
        <w:rPr>
          <w:rFonts w:cstheme="minorHAnsi"/>
        </w:rPr>
        <w:t xml:space="preserve">Plan Regulador Comunal si </w:t>
      </w:r>
      <w:r w:rsidRPr="00AD55F0">
        <w:rPr>
          <w:rFonts w:cstheme="minorHAnsi"/>
        </w:rPr>
        <w:t>contempla</w:t>
      </w:r>
      <w:r>
        <w:rPr>
          <w:rFonts w:cstheme="minorHAnsi"/>
        </w:rPr>
        <w:t xml:space="preserve"> áreas verdes para Quintay, las cuales</w:t>
      </w:r>
      <w:r w:rsidRPr="00AD55F0">
        <w:rPr>
          <w:rFonts w:cstheme="minorHAnsi"/>
        </w:rPr>
        <w:t xml:space="preserve"> </w:t>
      </w:r>
      <w:r>
        <w:rPr>
          <w:rFonts w:cstheme="minorHAnsi"/>
        </w:rPr>
        <w:t xml:space="preserve">corresponden a </w:t>
      </w:r>
      <w:r w:rsidRPr="00AD55F0">
        <w:rPr>
          <w:rFonts w:cstheme="minorHAnsi"/>
        </w:rPr>
        <w:t>las zonas ZAV y ZPC. El área verde (ZAV) es un uso de suelo que aplica a un área pública o privada. Las Zonas de Parque Comunal (ZPC) constituyen una propuesta de Bienes Nacionales de Uso Público para el futuro, que al ser cedidos por un loteo pasan a ser de libre acceso. Por otra parte, la O</w:t>
      </w:r>
      <w:r>
        <w:rPr>
          <w:rFonts w:cstheme="minorHAnsi"/>
        </w:rPr>
        <w:t>rdenanza General de Urbanismos y Construcciones</w:t>
      </w:r>
      <w:r w:rsidRPr="00AD55F0">
        <w:rPr>
          <w:rFonts w:cstheme="minorHAnsi"/>
        </w:rPr>
        <w:t xml:space="preserve"> contempla porcentajes de cesión para áreas verdes a cargo del loteador, y que son obligatorios.</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18.- </w:t>
      </w:r>
      <w:r>
        <w:rPr>
          <w:rFonts w:cstheme="minorHAnsi"/>
        </w:rPr>
        <w:t>s</w:t>
      </w:r>
      <w:r w:rsidRPr="008D26D4">
        <w:rPr>
          <w:rFonts w:cstheme="minorHAnsi"/>
        </w:rPr>
        <w:t xml:space="preserve">e ha considerado </w:t>
      </w:r>
      <w:r>
        <w:rPr>
          <w:rFonts w:cstheme="minorHAnsi"/>
        </w:rPr>
        <w:t xml:space="preserve">en </w:t>
      </w:r>
      <w:r w:rsidRPr="008D26D4">
        <w:rPr>
          <w:rFonts w:cstheme="minorHAnsi"/>
        </w:rPr>
        <w:t>13 m</w:t>
      </w:r>
      <w:r>
        <w:rPr>
          <w:rFonts w:cstheme="minorHAnsi"/>
        </w:rPr>
        <w:t>etros el ancho entre líneas oficiales</w:t>
      </w:r>
      <w:r w:rsidRPr="008D26D4">
        <w:rPr>
          <w:rFonts w:cstheme="minorHAnsi"/>
        </w:rPr>
        <w:t xml:space="preserve"> la calle Manuel Rodríguez, ancho que mantiene la medida original que consta en el plano del </w:t>
      </w:r>
      <w:r>
        <w:rPr>
          <w:rFonts w:cstheme="minorHAnsi"/>
        </w:rPr>
        <w:t>Plan Regulador Comunal</w:t>
      </w:r>
      <w:r w:rsidRPr="008D26D4">
        <w:rPr>
          <w:rFonts w:cstheme="minorHAnsi"/>
        </w:rPr>
        <w:t xml:space="preserve"> vigente de Casablanca; por lo que las propiedades que la enfrentan tendrán que adaptarse a dicho perfil.</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19.- en relación al encuentro de </w:t>
      </w:r>
      <w:r w:rsidRPr="00594DC1">
        <w:rPr>
          <w:rFonts w:cstheme="minorHAnsi"/>
        </w:rPr>
        <w:t xml:space="preserve">Avenida Teniente Merino </w:t>
      </w:r>
      <w:r>
        <w:rPr>
          <w:rFonts w:cstheme="minorHAnsi"/>
        </w:rPr>
        <w:t xml:space="preserve">que </w:t>
      </w:r>
      <w:r w:rsidRPr="00594DC1">
        <w:rPr>
          <w:rFonts w:cstheme="minorHAnsi"/>
        </w:rPr>
        <w:t>debe terminar en línea recta en Calle Manuel Rodríguez, hay que indicar</w:t>
      </w:r>
      <w:r>
        <w:rPr>
          <w:rFonts w:cstheme="minorHAnsi"/>
          <w:i/>
        </w:rPr>
        <w:t xml:space="preserve"> que l</w:t>
      </w:r>
      <w:r w:rsidRPr="00AD55F0">
        <w:rPr>
          <w:rFonts w:cstheme="minorHAnsi"/>
        </w:rPr>
        <w:t>a solución planteada responde a un mejor encuentro geométrico en la intersección de las vías, aumentando la seg</w:t>
      </w:r>
      <w:r>
        <w:rPr>
          <w:rFonts w:cstheme="minorHAnsi"/>
        </w:rPr>
        <w:t>uridad en el flujo del tránsito, disminuyendo el ángulo agudo en esquina sur poniente.</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20.-, efectivamente lo planteado para este sector corresponde a una decisión de diseño normativo para la </w:t>
      </w:r>
      <w:r w:rsidRPr="00AD55F0">
        <w:rPr>
          <w:rFonts w:cstheme="minorHAnsi"/>
        </w:rPr>
        <w:t xml:space="preserve">zona ZH-3B, que </w:t>
      </w:r>
      <w:r>
        <w:rPr>
          <w:rFonts w:cstheme="minorHAnsi"/>
        </w:rPr>
        <w:t xml:space="preserve">permitiría edificaciones de </w:t>
      </w:r>
      <w:r w:rsidRPr="00AD55F0">
        <w:rPr>
          <w:rFonts w:cstheme="minorHAnsi"/>
        </w:rPr>
        <w:t xml:space="preserve">una altura </w:t>
      </w:r>
      <w:r>
        <w:rPr>
          <w:rFonts w:cstheme="minorHAnsi"/>
        </w:rPr>
        <w:t xml:space="preserve">máxima </w:t>
      </w:r>
      <w:r w:rsidRPr="00AD55F0">
        <w:rPr>
          <w:rFonts w:cstheme="minorHAnsi"/>
        </w:rPr>
        <w:t xml:space="preserve">de 7 metros y </w:t>
      </w:r>
      <w:r>
        <w:rPr>
          <w:rFonts w:cstheme="minorHAnsi"/>
        </w:rPr>
        <w:t xml:space="preserve">con un </w:t>
      </w:r>
      <w:r w:rsidRPr="00AD55F0">
        <w:rPr>
          <w:rFonts w:cstheme="minorHAnsi"/>
        </w:rPr>
        <w:t>Coeficien</w:t>
      </w:r>
      <w:r>
        <w:rPr>
          <w:rFonts w:cstheme="minorHAnsi"/>
        </w:rPr>
        <w:t xml:space="preserve">te de Ocupación de Suelo de 0,4, lo cual protegería la vista al mar.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Respecto a la observación 21.-,</w:t>
      </w:r>
      <w:r>
        <w:rPr>
          <w:rFonts w:cstheme="minorHAnsi"/>
        </w:rPr>
        <w:t xml:space="preserve"> se puede indicar lo siguiente:</w:t>
      </w:r>
    </w:p>
    <w:p w:rsidR="00271861" w:rsidRDefault="00271861" w:rsidP="00271861">
      <w:pPr>
        <w:spacing w:after="0" w:line="240" w:lineRule="auto"/>
        <w:jc w:val="both"/>
        <w:rPr>
          <w:rFonts w:cstheme="minorHAnsi"/>
        </w:rPr>
      </w:pPr>
    </w:p>
    <w:p w:rsidR="00271861" w:rsidRPr="00F46FEF" w:rsidRDefault="00271861"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w:t>
      </w:r>
      <w:r w:rsidRPr="00F46FEF">
        <w:rPr>
          <w:rFonts w:cstheme="minorHAnsi"/>
        </w:rPr>
        <w:t>.</w:t>
      </w:r>
      <w:r>
        <w:rPr>
          <w:rFonts w:cstheme="minorHAnsi"/>
        </w:rPr>
        <w:t xml:space="preserve"> 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271861" w:rsidRDefault="00271861" w:rsidP="00271861">
      <w:pPr>
        <w:spacing w:after="0" w:line="240" w:lineRule="auto"/>
        <w:rPr>
          <w:rFonts w:cstheme="minorHAnsi"/>
        </w:rPr>
      </w:pPr>
    </w:p>
    <w:p w:rsidR="00271861" w:rsidRPr="008F42C1" w:rsidRDefault="00271861"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PERMITIDOS</w:t>
      </w:r>
    </w:p>
    <w:p w:rsidR="00271861" w:rsidRPr="00F4536D" w:rsidRDefault="00271861"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271861" w:rsidRPr="00F4536D" w:rsidRDefault="00271861"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271861" w:rsidRPr="00F4536D" w:rsidRDefault="00271861" w:rsidP="00271861">
      <w:pPr>
        <w:spacing w:after="0" w:line="240" w:lineRule="auto"/>
        <w:jc w:val="both"/>
        <w:rPr>
          <w:rFonts w:cstheme="minorHAnsi"/>
        </w:rPr>
      </w:pPr>
      <w:r w:rsidRPr="00F4536D">
        <w:rPr>
          <w:rFonts w:cstheme="minorHAnsi"/>
        </w:rPr>
        <w:t xml:space="preserve">Espacio Público. </w:t>
      </w:r>
    </w:p>
    <w:p w:rsidR="00271861" w:rsidRPr="00F4536D"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PROHIBIDOS</w:t>
      </w:r>
    </w:p>
    <w:p w:rsidR="00271861" w:rsidRPr="00F4536D" w:rsidRDefault="00271861" w:rsidP="00271861">
      <w:pPr>
        <w:spacing w:after="0" w:line="240" w:lineRule="auto"/>
        <w:jc w:val="both"/>
        <w:rPr>
          <w:rFonts w:cstheme="minorHAnsi"/>
        </w:rPr>
      </w:pPr>
      <w:r w:rsidRPr="00F4536D">
        <w:rPr>
          <w:rFonts w:cstheme="minorHAnsi"/>
        </w:rPr>
        <w:t>Todos los no indicados precedentemente.</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 xml:space="preserve">CONDICIONES DE EDIFICACIÓN </w:t>
      </w:r>
    </w:p>
    <w:p w:rsidR="00271861" w:rsidRPr="00F4536D" w:rsidRDefault="00271861"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271861" w:rsidRPr="00F4536D" w:rsidRDefault="00271861"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271861" w:rsidRPr="00F4536D" w:rsidRDefault="00271861"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271861" w:rsidRPr="00F4536D" w:rsidRDefault="00271861" w:rsidP="00271861">
      <w:pPr>
        <w:spacing w:after="0" w:line="240" w:lineRule="auto"/>
        <w:jc w:val="both"/>
        <w:rPr>
          <w:rFonts w:cstheme="minorHAnsi"/>
        </w:rPr>
      </w:pPr>
      <w:r w:rsidRPr="00F4536D">
        <w:rPr>
          <w:rFonts w:cstheme="minorHAnsi"/>
        </w:rPr>
        <w:t xml:space="preserve">Sistema de agrupamiento: aislado </w:t>
      </w:r>
    </w:p>
    <w:p w:rsidR="00271861" w:rsidRPr="00F4536D" w:rsidRDefault="00271861" w:rsidP="00271861">
      <w:pPr>
        <w:spacing w:after="0" w:line="240" w:lineRule="auto"/>
        <w:jc w:val="both"/>
        <w:rPr>
          <w:rFonts w:cstheme="minorHAnsi"/>
        </w:rPr>
      </w:pPr>
      <w:r w:rsidRPr="00F4536D">
        <w:rPr>
          <w:rFonts w:cstheme="minorHAnsi"/>
        </w:rPr>
        <w:t>Altura máxima de edificación</w:t>
      </w:r>
      <w:r>
        <w:rPr>
          <w:rFonts w:cstheme="minorHAnsi"/>
        </w:rPr>
        <w:t>: 4,5 m.</w:t>
      </w:r>
    </w:p>
    <w:p w:rsidR="00271861" w:rsidRPr="00F4536D" w:rsidRDefault="00271861" w:rsidP="00271861">
      <w:pPr>
        <w:spacing w:after="0" w:line="240" w:lineRule="auto"/>
        <w:jc w:val="both"/>
        <w:rPr>
          <w:rFonts w:cstheme="minorHAnsi"/>
        </w:rPr>
      </w:pPr>
      <w:r w:rsidRPr="00F4536D">
        <w:rPr>
          <w:rFonts w:cstheme="minorHAnsi"/>
        </w:rPr>
        <w:t xml:space="preserve">Rasante: según OGUC. </w:t>
      </w:r>
    </w:p>
    <w:p w:rsidR="00271861" w:rsidRPr="00F4536D" w:rsidRDefault="00271861"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22</w:t>
      </w:r>
      <w:r w:rsidRPr="00C06491">
        <w:rPr>
          <w:rFonts w:cstheme="minorHAnsi"/>
          <w:color w:val="000000"/>
        </w:rPr>
        <w:t xml:space="preserve">.- </w:t>
      </w:r>
      <w:r>
        <w:rPr>
          <w:rFonts w:cstheme="minorHAnsi"/>
        </w:rPr>
        <w:t>l</w:t>
      </w:r>
      <w:r w:rsidRPr="00AD55F0">
        <w:rPr>
          <w:rFonts w:cstheme="minorHAnsi"/>
        </w:rPr>
        <w:t xml:space="preserve">a propuesta </w:t>
      </w:r>
      <w:r>
        <w:rPr>
          <w:rFonts w:cstheme="minorHAnsi"/>
        </w:rPr>
        <w:t xml:space="preserve">de Plan Regulador Comunal efectivamente </w:t>
      </w:r>
      <w:r w:rsidRPr="00AD55F0">
        <w:rPr>
          <w:rFonts w:cstheme="minorHAnsi"/>
        </w:rPr>
        <w:t>consideró un proceso de Evaluación Ambiental Estratégica</w:t>
      </w:r>
      <w:r>
        <w:rPr>
          <w:rFonts w:cstheme="minorHAnsi"/>
        </w:rPr>
        <w:t xml:space="preserve"> EAE.</w:t>
      </w:r>
      <w:r w:rsidRPr="00AD55F0">
        <w:rPr>
          <w:rFonts w:cstheme="minorHAnsi"/>
        </w:rPr>
        <w:t xml:space="preserve"> </w:t>
      </w:r>
      <w:r>
        <w:rPr>
          <w:rFonts w:cstheme="minorHAnsi"/>
        </w:rPr>
        <w:t xml:space="preserve"> El proceso de elaboración del Informe Ambiental de la EAE </w:t>
      </w:r>
      <w:r w:rsidRPr="00AD55F0">
        <w:rPr>
          <w:rFonts w:cstheme="minorHAnsi"/>
        </w:rPr>
        <w:t>se desarrolló considera</w:t>
      </w:r>
      <w:r>
        <w:rPr>
          <w:rFonts w:cstheme="minorHAnsi"/>
        </w:rPr>
        <w:t>ndo</w:t>
      </w:r>
      <w:r w:rsidRPr="00AD55F0">
        <w:rPr>
          <w:rFonts w:cstheme="minorHAnsi"/>
        </w:rPr>
        <w:t xml:space="preserve"> los atributos ambientales existentes, entre otros temas de gran relevancia local y comunal. Importante </w:t>
      </w:r>
      <w:r>
        <w:rPr>
          <w:rFonts w:cstheme="minorHAnsi"/>
        </w:rPr>
        <w:t xml:space="preserve">es </w:t>
      </w:r>
      <w:r w:rsidRPr="00AD55F0">
        <w:rPr>
          <w:rFonts w:cstheme="minorHAnsi"/>
        </w:rPr>
        <w:t>destacar que en el proceso de consulta pública de la EAE se tomaron en consideración las observaciones entregadas por la comunidad, algunas de ellas con antecedentes de estudios realizados en el sector, los que permitieron reforzar y ajusta</w:t>
      </w:r>
      <w:r>
        <w:rPr>
          <w:rFonts w:cstheme="minorHAnsi"/>
        </w:rPr>
        <w:t>r de mejor forma la zona ZPBC-1 que se propone finalmente.</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color w:val="000000"/>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23</w:t>
      </w:r>
      <w:r w:rsidRPr="00C06491">
        <w:rPr>
          <w:rFonts w:cstheme="minorHAnsi"/>
          <w:color w:val="000000"/>
        </w:rPr>
        <w:t xml:space="preserve">.- </w:t>
      </w:r>
      <w:r>
        <w:rPr>
          <w:rFonts w:cstheme="minorHAnsi"/>
        </w:rPr>
        <w:t>e</w:t>
      </w:r>
      <w:r w:rsidRPr="00AD55F0">
        <w:rPr>
          <w:rFonts w:cstheme="minorHAnsi"/>
        </w:rPr>
        <w:t xml:space="preserve">l Plan Regulador Comunal propuesto desarrolla un Estudio de Factibilidad Sanitaria </w:t>
      </w:r>
      <w:r>
        <w:rPr>
          <w:rFonts w:cstheme="minorHAnsi"/>
        </w:rPr>
        <w:t>el cual</w:t>
      </w:r>
      <w:r w:rsidRPr="00AD55F0">
        <w:rPr>
          <w:rFonts w:cstheme="minorHAnsi"/>
        </w:rPr>
        <w:t xml:space="preserve"> </w:t>
      </w:r>
      <w:r w:rsidRPr="00C06491">
        <w:rPr>
          <w:rFonts w:cstheme="minorHAnsi"/>
          <w:color w:val="000000"/>
        </w:rPr>
        <w:t xml:space="preserve">fue informado a la </w:t>
      </w:r>
      <w:r>
        <w:rPr>
          <w:rFonts w:cstheme="minorHAnsi"/>
          <w:color w:val="000000"/>
        </w:rPr>
        <w:t xml:space="preserve">Superintendencia de Servicios Sanitarios </w:t>
      </w:r>
      <w:r w:rsidRPr="00C06491">
        <w:rPr>
          <w:rFonts w:cstheme="minorHAnsi"/>
          <w:color w:val="000000"/>
        </w:rPr>
        <w:t xml:space="preserve">SISS para su conocimiento y </w:t>
      </w:r>
      <w:r>
        <w:rPr>
          <w:rFonts w:cstheme="minorHAnsi"/>
          <w:color w:val="000000"/>
        </w:rPr>
        <w:t xml:space="preserve">fue </w:t>
      </w:r>
      <w:r w:rsidRPr="00C06491">
        <w:rPr>
          <w:rFonts w:cstheme="minorHAnsi"/>
          <w:color w:val="000000"/>
        </w:rPr>
        <w:t>aprobado por dicha institución como consta en ORD. N°</w:t>
      </w:r>
      <w:r>
        <w:rPr>
          <w:rFonts w:cstheme="minorHAnsi"/>
          <w:color w:val="000000"/>
        </w:rPr>
        <w:t xml:space="preserve"> 1307 del 23.04.2018 de la SISS (Se adjunta dicho documento como respuesta a observación 2.-)</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rPr>
      </w:pPr>
      <w:r>
        <w:rPr>
          <w:rFonts w:cstheme="minorHAnsi"/>
          <w:color w:val="000000"/>
        </w:rPr>
        <w:t>Por otro lado, a</w:t>
      </w:r>
      <w:r w:rsidRPr="00AD55F0">
        <w:rPr>
          <w:rFonts w:cstheme="minorHAnsi"/>
        </w:rPr>
        <w:t xml:space="preserve"> quienes desarrollan los proyectos urbanos</w:t>
      </w:r>
      <w:r>
        <w:rPr>
          <w:rFonts w:cstheme="minorHAnsi"/>
        </w:rPr>
        <w:t>,</w:t>
      </w:r>
      <w:r w:rsidRPr="00AD55F0">
        <w:rPr>
          <w:rFonts w:cstheme="minorHAnsi"/>
        </w:rPr>
        <w:t xml:space="preserve"> le</w:t>
      </w:r>
      <w:r>
        <w:rPr>
          <w:rFonts w:cstheme="minorHAnsi"/>
        </w:rPr>
        <w:t>s</w:t>
      </w:r>
      <w:r w:rsidRPr="00AD55F0">
        <w:rPr>
          <w:rFonts w:cstheme="minorHAnsi"/>
        </w:rPr>
        <w:t xml:space="preserve"> competen precisar los proyectos</w:t>
      </w:r>
      <w:r>
        <w:rPr>
          <w:rFonts w:cstheme="minorHAnsi"/>
        </w:rPr>
        <w:t xml:space="preserve"> sanitarios y de abastecimiento de agua potable en</w:t>
      </w:r>
      <w:r w:rsidRPr="00AD55F0">
        <w:rPr>
          <w:rFonts w:cstheme="minorHAnsi"/>
        </w:rPr>
        <w:t xml:space="preserve"> detalle, incluyendo ubicación,</w:t>
      </w:r>
      <w:r>
        <w:rPr>
          <w:rFonts w:cstheme="minorHAnsi"/>
        </w:rPr>
        <w:t xml:space="preserve"> características técnicas, entre otros aspectos.</w:t>
      </w:r>
    </w:p>
    <w:p w:rsidR="00271861" w:rsidRDefault="00271861" w:rsidP="00271861">
      <w:pPr>
        <w:spacing w:after="0" w:line="240" w:lineRule="auto"/>
        <w:jc w:val="both"/>
        <w:rPr>
          <w:rFonts w:cstheme="minorHAnsi"/>
        </w:rPr>
      </w:pPr>
    </w:p>
    <w:p w:rsidR="00271861" w:rsidRPr="00B80D6A" w:rsidRDefault="00271861" w:rsidP="00271861">
      <w:pPr>
        <w:spacing w:after="0" w:line="240" w:lineRule="auto"/>
        <w:jc w:val="both"/>
        <w:rPr>
          <w:rFonts w:cstheme="minorHAnsi"/>
        </w:rPr>
      </w:pPr>
      <w:r w:rsidRPr="00C06491">
        <w:rPr>
          <w:rFonts w:cstheme="minorHAnsi"/>
          <w:color w:val="000000"/>
        </w:rPr>
        <w:t>Respecto a la observaci</w:t>
      </w:r>
      <w:r>
        <w:rPr>
          <w:rFonts w:cstheme="minorHAnsi"/>
          <w:color w:val="000000"/>
        </w:rPr>
        <w:t>ón</w:t>
      </w:r>
      <w:r w:rsidRPr="00C06491">
        <w:rPr>
          <w:rFonts w:cstheme="minorHAnsi"/>
          <w:color w:val="000000"/>
        </w:rPr>
        <w:t xml:space="preserve"> </w:t>
      </w:r>
      <w:r>
        <w:rPr>
          <w:rFonts w:cstheme="minorHAnsi"/>
          <w:color w:val="000000"/>
        </w:rPr>
        <w:t>24</w:t>
      </w:r>
      <w:r w:rsidRPr="00C06491">
        <w:rPr>
          <w:rFonts w:cstheme="minorHAnsi"/>
          <w:color w:val="000000"/>
        </w:rPr>
        <w:t>.-</w:t>
      </w:r>
      <w:r>
        <w:rPr>
          <w:rFonts w:cstheme="minorHAnsi"/>
          <w:color w:val="000000"/>
        </w:rPr>
        <w:t xml:space="preserve"> y 25.-</w:t>
      </w:r>
      <w:r w:rsidRPr="00C06491">
        <w:rPr>
          <w:rFonts w:cstheme="minorHAnsi"/>
          <w:color w:val="000000"/>
        </w:rPr>
        <w:t xml:space="preserve"> </w:t>
      </w:r>
      <w:r>
        <w:rPr>
          <w:rFonts w:ascii="Calibri" w:hAnsi="Calibri" w:cs="Calibri"/>
          <w:color w:val="000000"/>
        </w:rPr>
        <w:t>el fiscalizar e</w:t>
      </w:r>
      <w:r w:rsidRPr="00B80D6A">
        <w:rPr>
          <w:rFonts w:ascii="Calibri" w:hAnsi="Calibri" w:cs="Calibri"/>
          <w:color w:val="000000"/>
        </w:rPr>
        <w:t xml:space="preserve">l funcionamiento de </w:t>
      </w:r>
      <w:r w:rsidRPr="00B80D6A">
        <w:rPr>
          <w:rFonts w:cstheme="minorHAnsi"/>
        </w:rPr>
        <w:t>planta</w:t>
      </w:r>
      <w:r>
        <w:rPr>
          <w:rFonts w:cstheme="minorHAnsi"/>
        </w:rPr>
        <w:t>s</w:t>
      </w:r>
      <w:r w:rsidRPr="00B80D6A">
        <w:rPr>
          <w:rFonts w:cstheme="minorHAnsi"/>
        </w:rPr>
        <w:t xml:space="preserve"> de tratamiento</w:t>
      </w:r>
      <w:r>
        <w:rPr>
          <w:rFonts w:cstheme="minorHAnsi"/>
        </w:rPr>
        <w:t>s</w:t>
      </w:r>
      <w:r w:rsidRPr="00B80D6A">
        <w:rPr>
          <w:rFonts w:cstheme="minorHAnsi"/>
        </w:rPr>
        <w:t xml:space="preserve"> de aguas servidas, </w:t>
      </w:r>
      <w:r w:rsidRPr="00B80D6A">
        <w:rPr>
          <w:rFonts w:cstheme="minorHAnsi"/>
          <w:color w:val="000000"/>
        </w:rPr>
        <w:t>no es competencia de un Plan Regulador Comunal</w:t>
      </w:r>
      <w:r w:rsidRPr="00B80D6A">
        <w:rPr>
          <w:rFonts w:cstheme="minorHAnsi"/>
        </w:rPr>
        <w:t>, sino más bien, de fiscalización por parte del Municipio y Seremi de Salud, previa denuncia formal a autoridades pertinentes</w:t>
      </w:r>
      <w:r w:rsidRPr="00B80D6A">
        <w:rPr>
          <w:rFonts w:cstheme="minorHAnsi"/>
          <w:color w:val="000000"/>
        </w:rPr>
        <w:t xml:space="preserve">. Ahora bien, las </w:t>
      </w:r>
      <w:r w:rsidRPr="00B80D6A">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32</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VICTOR LUCERO</w:t>
            </w:r>
          </w:p>
        </w:tc>
      </w:tr>
    </w:tbl>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Pr="004178FE" w:rsidRDefault="00271861" w:rsidP="00271861">
      <w:pPr>
        <w:spacing w:after="0" w:line="240" w:lineRule="auto"/>
        <w:jc w:val="both"/>
        <w:rPr>
          <w:rFonts w:cstheme="minorHAnsi"/>
        </w:rPr>
      </w:pPr>
      <w:r w:rsidRPr="004178FE">
        <w:rPr>
          <w:rFonts w:cstheme="minorHAnsi"/>
        </w:rPr>
        <w:t>Corresponde a informe prospección arqueológica preliminar (patrimonial) sector Quintay</w:t>
      </w:r>
      <w:r>
        <w:rPr>
          <w:rFonts w:cstheme="minorHAnsi"/>
        </w:rPr>
        <w:t xml:space="preserve"> realizada por el Licenciado </w:t>
      </w:r>
      <w:r w:rsidRPr="004178FE">
        <w:rPr>
          <w:rFonts w:cstheme="minorHAnsi"/>
        </w:rPr>
        <w:t>en antropología con mención en arqueología de la Universidad De Chile, Víctor Lucero.</w:t>
      </w:r>
    </w:p>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cstheme="minorHAnsi"/>
        </w:rPr>
        <w:t xml:space="preserve">En estricto rigor el informe no hace observaciones al Plan Regulador Comunal. Sin embargo, es importante aclarar que </w:t>
      </w:r>
      <w:r>
        <w:rPr>
          <w:rFonts w:ascii="Calibri" w:hAnsi="Calibri" w:cs="Calibri"/>
          <w:color w:val="000000"/>
        </w:rPr>
        <w:t xml:space="preserve">respecto a la protección del patrimonio cultura y en particular, sitios arqueológicos, </w:t>
      </w:r>
      <w:r w:rsidRPr="00C06491">
        <w:rPr>
          <w:rFonts w:cstheme="minorHAnsi"/>
          <w:color w:val="000000"/>
        </w:rPr>
        <w:t xml:space="preserve">no </w:t>
      </w:r>
      <w:r>
        <w:rPr>
          <w:rFonts w:cstheme="minorHAnsi"/>
          <w:color w:val="000000"/>
        </w:rPr>
        <w:t>son</w:t>
      </w:r>
      <w:r w:rsidRPr="00C06491">
        <w:rPr>
          <w:rFonts w:cstheme="minorHAnsi"/>
          <w:color w:val="000000"/>
        </w:rPr>
        <w:t xml:space="preserve"> materia de un Plan Regulador Comunal</w:t>
      </w:r>
      <w:r>
        <w:rPr>
          <w:rFonts w:cstheme="minorHAnsi"/>
          <w:color w:val="000000"/>
        </w:rPr>
        <w:t xml:space="preserve">, dado que poseen </w:t>
      </w:r>
      <w:r w:rsidRPr="00AD55F0">
        <w:rPr>
          <w:rFonts w:cstheme="minorHAnsi"/>
        </w:rPr>
        <w:t>su propia Ley</w:t>
      </w:r>
      <w:r>
        <w:rPr>
          <w:rFonts w:cstheme="minorHAnsi"/>
        </w:rPr>
        <w:t xml:space="preserve"> (Ley N° 17.288)</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No obstante, los antecedentes aportados en este estudio, se encuentran mayormente en la zona ZPC de Playa Chica y fuera del polígono propuesto como “área urbana” en la presente propuesta de Plan Regulador Comunal.</w:t>
      </w:r>
    </w:p>
    <w:p w:rsidR="00271861" w:rsidRDefault="00271861" w:rsidP="00271861">
      <w:pPr>
        <w:spacing w:after="0" w:line="240" w:lineRule="auto"/>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33</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CRISTIAN ALVAREZ</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Pr="004F5ACB" w:rsidRDefault="00271861" w:rsidP="00271861">
      <w:pPr>
        <w:pStyle w:val="Prrafodelista"/>
        <w:numPr>
          <w:ilvl w:val="0"/>
          <w:numId w:val="34"/>
        </w:numPr>
        <w:spacing w:after="0" w:line="240" w:lineRule="auto"/>
        <w:ind w:left="360"/>
        <w:jc w:val="both"/>
        <w:rPr>
          <w:rFonts w:cstheme="minorHAnsi"/>
          <w:i/>
        </w:rPr>
      </w:pPr>
      <w:r w:rsidRPr="004F5ACB">
        <w:rPr>
          <w:rFonts w:cstheme="minorHAnsi"/>
          <w:i/>
        </w:rPr>
        <w:t xml:space="preserve">Solicita que </w:t>
      </w:r>
      <w:r>
        <w:rPr>
          <w:rFonts w:cstheme="minorHAnsi"/>
          <w:i/>
        </w:rPr>
        <w:t>el</w:t>
      </w:r>
      <w:r w:rsidRPr="004F5ACB">
        <w:rPr>
          <w:rFonts w:cstheme="minorHAnsi"/>
          <w:i/>
        </w:rPr>
        <w:t xml:space="preserve"> PRC proponga un plano donde sea visible la zona de bosque nativo, matorral esclerófilo existente en Quintay. En este mismo plano deberá crear una zona buffer, de 100 a 300 metros, o zona de amortiguación y corredor biológico entre las vegetaciones nativas y las futuras zonas urbanas de manera que puedan coexistir la flora y fauna endémica de Quintay y la urbanización.</w:t>
      </w:r>
    </w:p>
    <w:p w:rsidR="00271861" w:rsidRDefault="00271861" w:rsidP="00271861">
      <w:pPr>
        <w:spacing w:after="0" w:line="240" w:lineRule="auto"/>
        <w:jc w:val="both"/>
        <w:rPr>
          <w:rFonts w:cstheme="minorHAnsi"/>
          <w:i/>
        </w:rPr>
      </w:pPr>
    </w:p>
    <w:p w:rsidR="00271861" w:rsidRPr="004F5ACB" w:rsidRDefault="00271861" w:rsidP="00271861">
      <w:pPr>
        <w:pStyle w:val="Prrafodelista"/>
        <w:numPr>
          <w:ilvl w:val="0"/>
          <w:numId w:val="34"/>
        </w:numPr>
        <w:spacing w:after="0" w:line="240" w:lineRule="auto"/>
        <w:ind w:left="360"/>
        <w:jc w:val="both"/>
        <w:rPr>
          <w:rFonts w:cstheme="minorHAnsi"/>
          <w:i/>
        </w:rPr>
      </w:pPr>
      <w:r w:rsidRPr="004F5ACB">
        <w:rPr>
          <w:rFonts w:cstheme="minorHAnsi"/>
          <w:i/>
        </w:rPr>
        <w:t>Se solicita que con respecto al estero El Jote el uso de suelo no sea comercial y de uso científico dado que es una zona que posee características medioambientales que favorecen la nidificación de aves nativas, fauna, anfibios y vegetación nativa de Quintay.</w:t>
      </w:r>
    </w:p>
    <w:p w:rsidR="00271861" w:rsidRDefault="00271861" w:rsidP="00271861">
      <w:pPr>
        <w:spacing w:after="0" w:line="240" w:lineRule="auto"/>
        <w:jc w:val="both"/>
        <w:rPr>
          <w:rFonts w:cstheme="minorHAnsi"/>
          <w:i/>
        </w:rPr>
      </w:pPr>
    </w:p>
    <w:p w:rsidR="00271861" w:rsidRPr="004F5ACB" w:rsidRDefault="00271861" w:rsidP="00271861">
      <w:pPr>
        <w:pStyle w:val="Prrafodelista"/>
        <w:numPr>
          <w:ilvl w:val="0"/>
          <w:numId w:val="34"/>
        </w:numPr>
        <w:spacing w:after="0" w:line="240" w:lineRule="auto"/>
        <w:ind w:left="360"/>
        <w:jc w:val="both"/>
        <w:rPr>
          <w:rFonts w:cstheme="minorHAnsi"/>
          <w:i/>
        </w:rPr>
      </w:pPr>
      <w:r w:rsidRPr="004F5ACB">
        <w:rPr>
          <w:rFonts w:cstheme="minorHAnsi"/>
          <w:i/>
        </w:rPr>
        <w:t>Se solicita a la Municipalidad que el humedal El Jote, cuente con un plan de manejo ambiental cuyo objetivo sea recuperar las aguas dulces del Estero, un plan de manejo que genere una gestión ambiental para descontaminarlo dada la degradación que presenta. Debe establecerse una mesa de trabajo con los organismos públicos de competencia ambiental tales como la Dirección General de Aguas, la Corporación Nacional Forestal, el Servicio Agrícola Ganadero, los vecinos de Quintay, los colindantes con el estero, Santa Augusta y la agrupación ambiental existente en la zona.</w:t>
      </w:r>
    </w:p>
    <w:p w:rsidR="00271861" w:rsidRDefault="00271861" w:rsidP="00271861">
      <w:pPr>
        <w:spacing w:after="0" w:line="240" w:lineRule="auto"/>
        <w:jc w:val="both"/>
        <w:rPr>
          <w:rFonts w:cstheme="minorHAnsi"/>
          <w:i/>
        </w:rPr>
      </w:pPr>
    </w:p>
    <w:p w:rsidR="00271861" w:rsidRPr="004F5ACB" w:rsidRDefault="00271861" w:rsidP="00271861">
      <w:pPr>
        <w:pStyle w:val="Prrafodelista"/>
        <w:numPr>
          <w:ilvl w:val="0"/>
          <w:numId w:val="34"/>
        </w:numPr>
        <w:spacing w:after="0" w:line="240" w:lineRule="auto"/>
        <w:ind w:left="360"/>
        <w:jc w:val="both"/>
        <w:rPr>
          <w:rFonts w:cstheme="minorHAnsi"/>
          <w:i/>
        </w:rPr>
      </w:pPr>
      <w:r w:rsidRPr="004F5ACB">
        <w:rPr>
          <w:rFonts w:cstheme="minorHAnsi"/>
          <w:i/>
        </w:rPr>
        <w:t>Con respecto al uso del suelo de una porción importante de la Playa Grande se deberá destinar para uso recreacional la zona para baño y aquella zona dunar donde existe Flora dunar se deberá destinar para la conservación de avifauna terrestre y marina dado que presenta características relevantes para la nidificación refugio y alimentación de aves tales como el pilpilén, el zarapito, especies nativas como el cururo y aves rapaces con problemas de conservación.</w:t>
      </w: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r>
        <w:rPr>
          <w:rFonts w:cstheme="minorHAnsi"/>
          <w:b/>
        </w:rPr>
        <w:br w:type="page"/>
      </w: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1.- </w:t>
      </w:r>
      <w:r w:rsidRPr="00C06491">
        <w:rPr>
          <w:rFonts w:cstheme="minorHAnsi"/>
          <w:color w:val="000000"/>
        </w:rPr>
        <w:t xml:space="preserve">no es materia de un Plan Regulador Comunal </w:t>
      </w:r>
      <w:r w:rsidRPr="002F0D8F">
        <w:rPr>
          <w:rFonts w:cstheme="minorHAnsi"/>
        </w:rPr>
        <w:t>identificar áreas de vegetación nativa y áreas de amortiguación y corredores biológicos</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2609AD">
        <w:rPr>
          <w:rFonts w:cstheme="minorHAnsi"/>
        </w:rPr>
        <w:t>Proponer un área de amortiguamiento de 100 a 300 metros de ancho</w:t>
      </w:r>
      <w:r w:rsidRPr="009B32EA">
        <w:rPr>
          <w:rFonts w:cstheme="minorHAnsi"/>
          <w:i/>
        </w:rPr>
        <w:t xml:space="preserve"> </w:t>
      </w:r>
      <w:r w:rsidRPr="00AD55F0">
        <w:rPr>
          <w:rFonts w:cstheme="minorHAnsi"/>
        </w:rPr>
        <w:t>en relación a lo ya propuesto</w:t>
      </w:r>
      <w:r>
        <w:rPr>
          <w:rFonts w:cstheme="minorHAnsi"/>
        </w:rPr>
        <w:t xml:space="preserve">, es un tanto excesivo, por lo que </w:t>
      </w:r>
      <w:r w:rsidRPr="00AD55F0">
        <w:rPr>
          <w:rFonts w:cstheme="minorHAnsi"/>
        </w:rPr>
        <w:t xml:space="preserve">no se </w:t>
      </w:r>
      <w:r>
        <w:rPr>
          <w:rFonts w:cstheme="minorHAnsi"/>
        </w:rPr>
        <w:t xml:space="preserve">puede </w:t>
      </w:r>
      <w:r w:rsidRPr="00AD55F0">
        <w:rPr>
          <w:rFonts w:cstheme="minorHAnsi"/>
        </w:rPr>
        <w:t>acoge</w:t>
      </w:r>
      <w:r>
        <w:rPr>
          <w:rFonts w:cstheme="minorHAnsi"/>
        </w:rPr>
        <w:t>r</w:t>
      </w:r>
      <w:r w:rsidRPr="00AD55F0">
        <w:rPr>
          <w:rFonts w:cstheme="minorHAnsi"/>
        </w:rPr>
        <w:t xml:space="preserve"> la solicitud planteada. </w:t>
      </w:r>
      <w:r>
        <w:rPr>
          <w:rFonts w:cstheme="minorHAnsi"/>
        </w:rPr>
        <w:t>Hay que aclara que a</w:t>
      </w:r>
      <w:r w:rsidRPr="00AD55F0">
        <w:rPr>
          <w:rFonts w:cstheme="minorHAnsi"/>
        </w:rPr>
        <w:t xml:space="preserve"> partir del diagnóstico se toma la decisión de establece</w:t>
      </w:r>
      <w:r>
        <w:rPr>
          <w:rFonts w:cstheme="minorHAnsi"/>
        </w:rPr>
        <w:t>r</w:t>
      </w:r>
      <w:r w:rsidRPr="00AD55F0">
        <w:rPr>
          <w:rFonts w:cstheme="minorHAnsi"/>
        </w:rPr>
        <w:t xml:space="preserve"> la ZPBC-1 y ZPC para reconocer el valor natural existente, l</w:t>
      </w:r>
      <w:r>
        <w:rPr>
          <w:rFonts w:cstheme="minorHAnsi"/>
        </w:rPr>
        <w:t>a</w:t>
      </w:r>
      <w:r w:rsidRPr="00AD55F0">
        <w:rPr>
          <w:rFonts w:cstheme="minorHAnsi"/>
        </w:rPr>
        <w:t xml:space="preserve">s cuales se ajustan </w:t>
      </w:r>
      <w:r>
        <w:rPr>
          <w:rFonts w:cstheme="minorHAnsi"/>
        </w:rPr>
        <w:t>perfectamente a lo solicitado</w:t>
      </w:r>
      <w:r w:rsidRPr="00AD55F0">
        <w:rPr>
          <w:rFonts w:cstheme="minorHAnsi"/>
        </w:rPr>
        <w:t>.</w:t>
      </w: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2.- </w:t>
      </w:r>
      <w:r w:rsidRPr="00527649">
        <w:rPr>
          <w:rFonts w:cstheme="minorHAnsi"/>
        </w:rPr>
        <w:t xml:space="preserve">La zona ZPC corresponde a </w:t>
      </w:r>
      <w:r>
        <w:rPr>
          <w:rFonts w:cstheme="minorHAnsi"/>
        </w:rPr>
        <w:t xml:space="preserve">una </w:t>
      </w:r>
      <w:r w:rsidRPr="00527649">
        <w:rPr>
          <w:rFonts w:cstheme="minorHAnsi"/>
        </w:rPr>
        <w:t xml:space="preserve">declaratoria de utilidad pública de conformidad a lo establecido en el artículo 59 de la Ley General de Urbanismo y Construcciones. Las normas urbanísticas aplicables corresponden a las indicadas en el artículo 2.1.30 de la </w:t>
      </w:r>
      <w:r>
        <w:rPr>
          <w:rFonts w:cstheme="minorHAnsi"/>
        </w:rPr>
        <w:t>Ordenanza General de Urbanismo y Construcciones</w:t>
      </w:r>
      <w:r w:rsidRPr="00527649">
        <w:rPr>
          <w:rFonts w:cstheme="minorHAns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A continuación, se transcriben dichos artículos:</w:t>
      </w:r>
    </w:p>
    <w:p w:rsidR="00271861" w:rsidRDefault="00271861" w:rsidP="00271861">
      <w:pPr>
        <w:spacing w:after="0" w:line="240" w:lineRule="auto"/>
        <w:rPr>
          <w:rFonts w:cstheme="minorHAns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b/>
          <w:i/>
        </w:rPr>
        <w:t>Artículo 59º.-</w:t>
      </w:r>
      <w:r w:rsidRPr="008F6ECD">
        <w:rPr>
          <w:rFonts w:cstheme="minorHAnsi"/>
          <w:i/>
        </w:rPr>
        <w:t xml:space="preserve"> Declárense de utilidad pública todos los terrenos consultados en los planes reguladores comunales, planes reguladores intercomunales y planes seccionales destinados a circulaciones, plazas y parques, incluidos sus ensanches, en las áreas urbanas, así como los situados en el área rural que los planes reguladores intercomunales destinen a vialidades.</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Los propietarios de terrenos afectos a declaratoria de utilidad pública podrán solicitar a la municipalidad o a la Secretaria Regional Ministerial de Vivienda y Urbanismo, según corresponda, que a través de planos de detalle se grafique con exactitud la parte de sus terrenos afecta a utilidad pública cuando el plan intercomunal o comunal no lo haya establecido, debiendo tales planos aprobarse dentro de los seis meses siguientes.</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b/>
          <w:i/>
        </w:rPr>
        <w:t>Artículo 2.1.30.</w:t>
      </w:r>
      <w:r w:rsidRPr="008F6ECD">
        <w:rPr>
          <w:rFonts w:cstheme="minorHAnsi"/>
          <w:i/>
        </w:rPr>
        <w:t xml:space="preserve"> El tipo de uso Espacio Público se refiere al sistema vial, a las plazas, parques y áreas verdes públicas, en su calidad de bienes nacionales de uso público. La Municipalidad podrá autorizar determinadas construcciones en las áreas verdes y parques a que se refiere el inciso anterior, entendiéndose que éstas mantienen su carácter de tales, siempre y cuando:</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1°. Se trate de edificaciones con destinos complementa</w:t>
      </w:r>
      <w:r>
        <w:rPr>
          <w:rFonts w:cstheme="minorHAnsi"/>
          <w:i/>
        </w:rPr>
        <w:t xml:space="preserve">rios al área verde o destinadas </w:t>
      </w:r>
      <w:r w:rsidRPr="008F6ECD">
        <w:rPr>
          <w:rFonts w:cstheme="minorHAnsi"/>
          <w:i/>
        </w:rPr>
        <w:t>a equipamiento,</w:t>
      </w: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2°. El área destinada a estos usos no sea superior a</w:t>
      </w:r>
      <w:r>
        <w:rPr>
          <w:rFonts w:cstheme="minorHAnsi"/>
          <w:i/>
        </w:rPr>
        <w:t xml:space="preserve">l 5% del total del área verde o </w:t>
      </w:r>
      <w:r w:rsidRPr="008F6ECD">
        <w:rPr>
          <w:rFonts w:cstheme="minorHAnsi"/>
          <w:i/>
        </w:rPr>
        <w:t>parque, y</w:t>
      </w: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3°. Se ejecuten o garanticen las obras paisajístic</w:t>
      </w:r>
      <w:r>
        <w:rPr>
          <w:rFonts w:cstheme="minorHAnsi"/>
          <w:i/>
        </w:rPr>
        <w:t xml:space="preserve">as que establezca la respectiva </w:t>
      </w:r>
      <w:r w:rsidRPr="008F6ECD">
        <w:rPr>
          <w:rFonts w:cstheme="minorHAnsi"/>
          <w:i/>
        </w:rPr>
        <w:t>Municipalidad, incluyendo la mantención de las mismas.</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Se deberá incluir en el porcentaje recién indicado todas las edificaciones proyectadas y existentes, las vías vehiculares internas necesarias para estos usos, con excepción de la definida en el instrumento de planificación territorial, si la hubiere, y las superficies destinadas a estacionamientos sobre el terreno y cualquier otro porcentaje admitido previamente por el instrumento de planificación territorial.</w:t>
      </w:r>
    </w:p>
    <w:p w:rsidR="00271861" w:rsidRPr="008F6ECD" w:rsidRDefault="00271861" w:rsidP="00271861">
      <w:pPr>
        <w:autoSpaceDE w:val="0"/>
        <w:autoSpaceDN w:val="0"/>
        <w:adjustRightInd w:val="0"/>
        <w:spacing w:after="0" w:line="240" w:lineRule="auto"/>
        <w:jc w:val="both"/>
        <w:rPr>
          <w:rFonts w:cstheme="minorHAnsi"/>
          <w:i/>
        </w:rPr>
      </w:pPr>
    </w:p>
    <w:p w:rsidR="00271861" w:rsidRDefault="00271861" w:rsidP="00271861">
      <w:pPr>
        <w:autoSpaceDE w:val="0"/>
        <w:autoSpaceDN w:val="0"/>
        <w:adjustRightInd w:val="0"/>
        <w:spacing w:after="0" w:line="240" w:lineRule="auto"/>
        <w:jc w:val="both"/>
        <w:rPr>
          <w:rFonts w:cstheme="minorHAnsi"/>
          <w:i/>
        </w:rPr>
      </w:pPr>
      <w:r w:rsidRPr="008F6ECD">
        <w:rPr>
          <w:rFonts w:cstheme="minorHAnsi"/>
          <w:i/>
        </w:rPr>
        <w:t>En las áreas verdes o parques que correspondan a bienes nacionales de uso público y que no se hubieren materializado como tales, la Municipalidad podrá autorizar construcciones de hasta un 10% del total del área verde o parque, siempre que:</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a) Se trate de las edificaciones señaladas en el numeral 1° del inciso segundo de este artículo, y</w:t>
      </w: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b) Simultáneamente se materialice una parte del área verde no menor a 10 veces la superficie ocupada por la edificación, conforme a las condiciones de mantención y las especificaciones que para la nueva área verde determine el Municipio.</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En caso de edificaciones que ocupen íntegramente el porcentaje señalado, la superficie de área verde faltante para completar el requisito indicado en la letra b) se cumplirá en otra área verde o parque existente en la comuna, según disponga la Municipalidad.</w:t>
      </w:r>
    </w:p>
    <w:p w:rsidR="00271861" w:rsidRPr="008F6ECD" w:rsidRDefault="00271861" w:rsidP="00271861">
      <w:pPr>
        <w:autoSpaceDE w:val="0"/>
        <w:autoSpaceDN w:val="0"/>
        <w:adjustRightInd w:val="0"/>
        <w:spacing w:after="0" w:line="240" w:lineRule="auto"/>
        <w:jc w:val="both"/>
        <w:rPr>
          <w:rFonts w:cstheme="minorHAnsi"/>
          <w:i/>
        </w:rPr>
      </w:pPr>
    </w:p>
    <w:p w:rsidR="00271861" w:rsidRPr="008F6ECD" w:rsidRDefault="00271861" w:rsidP="00271861">
      <w:pPr>
        <w:autoSpaceDE w:val="0"/>
        <w:autoSpaceDN w:val="0"/>
        <w:adjustRightInd w:val="0"/>
        <w:spacing w:after="0" w:line="240" w:lineRule="auto"/>
        <w:jc w:val="both"/>
        <w:rPr>
          <w:rFonts w:cstheme="minorHAnsi"/>
          <w:i/>
        </w:rPr>
      </w:pPr>
      <w:r w:rsidRPr="008F6ECD">
        <w:rPr>
          <w:rFonts w:cstheme="minorHAnsi"/>
          <w:i/>
        </w:rPr>
        <w:t>Las construcciones señaladas en los incisos precedentes podrán realizarse en forma parcial y sucesiva siempre que la suma de ellas, con las ya existentes, no sobrepase el porcentaje máximo consignado.</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3.- </w:t>
      </w:r>
      <w:r w:rsidRPr="00C06491">
        <w:rPr>
          <w:rFonts w:cstheme="minorHAnsi"/>
          <w:color w:val="000000"/>
        </w:rPr>
        <w:t xml:space="preserve">no es materia de un Plan Regulador Comunal </w:t>
      </w:r>
      <w:r>
        <w:rPr>
          <w:rFonts w:cstheme="minorHAnsi"/>
        </w:rPr>
        <w:t>desarrollar un plan de manejo ambiental específico</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color w:val="000000"/>
        </w:rPr>
      </w:pPr>
      <w:r>
        <w:rPr>
          <w:rFonts w:ascii="Calibri" w:hAnsi="Calibri" w:cs="Calibri"/>
          <w:color w:val="000000"/>
        </w:rPr>
        <w:t xml:space="preserve">Respecto a la observación 4.- </w:t>
      </w:r>
      <w:r>
        <w:rPr>
          <w:rFonts w:cstheme="minorHAnsi"/>
          <w:color w:val="000000"/>
        </w:rPr>
        <w:t xml:space="preserve">el sector de “Playa grande” al norte del Estero el Jote, no es parte del polígono definido como “área urbana” y por tanto a ser normado por el Plan Regulador Comunal. </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Pr>
          <w:rFonts w:cstheme="minorHAnsi"/>
          <w:color w:val="000000"/>
        </w:rPr>
        <w:t>Ahora bien, la definición del área a trabajar para el estudio del Plan Regulador Comunal, se basó en la definición del “área urbana”, en los resultados del estudio del Plan Regulador Comunal del año 2010 y que se consideraron en las bases técnicas para el estudio presente. En la “Etapa Uno - Ajuste metodológico” del estudio se ratificó la decisión de concentrar el estudio en torno a Playa Grande y Quintay.</w:t>
      </w:r>
    </w:p>
    <w:p w:rsidR="00271861" w:rsidRPr="00A24075"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Lo anterior, se fundamenta en que s</w:t>
      </w:r>
      <w:r w:rsidRPr="00801AD1">
        <w:rPr>
          <w:rFonts w:cstheme="minorHAnsi"/>
        </w:rPr>
        <w:t xml:space="preserve">e prevé que en </w:t>
      </w:r>
      <w:r>
        <w:rPr>
          <w:rFonts w:cstheme="minorHAnsi"/>
        </w:rPr>
        <w:t xml:space="preserve">la planificación de </w:t>
      </w:r>
      <w:r w:rsidRPr="00801AD1">
        <w:rPr>
          <w:rFonts w:cstheme="minorHAnsi"/>
        </w:rPr>
        <w:t xml:space="preserve">los centros urbanos no </w:t>
      </w:r>
      <w:r>
        <w:rPr>
          <w:rFonts w:cstheme="minorHAnsi"/>
        </w:rPr>
        <w:t xml:space="preserve">siempre </w:t>
      </w:r>
      <w:r w:rsidRPr="00801AD1">
        <w:rPr>
          <w:rFonts w:cstheme="minorHAnsi"/>
        </w:rPr>
        <w:t>es necesario incorporar todo el suelo de extensión urbana</w:t>
      </w:r>
      <w:r>
        <w:rPr>
          <w:rFonts w:cstheme="minorHAnsi"/>
        </w:rPr>
        <w:t xml:space="preserve"> como “área urbana” y, por ende,</w:t>
      </w:r>
      <w:r w:rsidRPr="00801AD1">
        <w:rPr>
          <w:rFonts w:cstheme="minorHAnsi"/>
        </w:rPr>
        <w:t xml:space="preserve"> al Plan Regulador Comunal, sino </w:t>
      </w:r>
      <w:r>
        <w:rPr>
          <w:rFonts w:cstheme="minorHAnsi"/>
        </w:rPr>
        <w:t xml:space="preserve">solo </w:t>
      </w:r>
      <w:r w:rsidRPr="00801AD1">
        <w:rPr>
          <w:rFonts w:cstheme="minorHAnsi"/>
        </w:rPr>
        <w:t xml:space="preserve">aquellos con mayor demanda de servicios urbanos y </w:t>
      </w:r>
      <w:r>
        <w:rPr>
          <w:rFonts w:cstheme="minorHAnsi"/>
        </w:rPr>
        <w:t xml:space="preserve">mayor </w:t>
      </w:r>
      <w:r w:rsidRPr="00801AD1">
        <w:rPr>
          <w:rFonts w:cstheme="minorHAnsi"/>
        </w:rPr>
        <w:t>complejidad en e</w:t>
      </w:r>
      <w:r>
        <w:rPr>
          <w:rFonts w:cstheme="minorHAnsi"/>
        </w:rPr>
        <w:t>l destino de sus usos de suelo.</w:t>
      </w:r>
    </w:p>
    <w:p w:rsidR="00271861" w:rsidRPr="00801AD1" w:rsidRDefault="00271861" w:rsidP="00271861">
      <w:pPr>
        <w:spacing w:after="0" w:line="240" w:lineRule="auto"/>
        <w:jc w:val="both"/>
        <w:rPr>
          <w:rFonts w:cstheme="minorHAnsi"/>
        </w:rPr>
      </w:pPr>
      <w:r>
        <w:rPr>
          <w:rFonts w:cstheme="minorHAnsi"/>
        </w:rPr>
        <w:t>De esta manera, se d</w:t>
      </w:r>
      <w:r w:rsidRPr="00801AD1">
        <w:rPr>
          <w:rFonts w:cstheme="minorHAnsi"/>
        </w:rPr>
        <w:t>escartó el sector de Tunquén y Santa Augusta al reconocer Quintay como centro funcional</w:t>
      </w:r>
      <w:r>
        <w:rPr>
          <w:rFonts w:cstheme="minorHAnsi"/>
        </w:rPr>
        <w:t xml:space="preserve"> del borde costero de la comuna</w:t>
      </w:r>
      <w:r w:rsidRPr="00801AD1">
        <w:rPr>
          <w:rFonts w:cstheme="minorHAnsi"/>
        </w:rPr>
        <w:t>, de modo que conserven su carácter de extensión urbana en el instrumento de planificación territorial intercomunal</w:t>
      </w:r>
      <w:r>
        <w:rPr>
          <w:rFonts w:cstheme="minorHAnsi"/>
        </w:rPr>
        <w:t>, Tunquén y Santa Augusta</w:t>
      </w:r>
      <w:r w:rsidRPr="00801AD1">
        <w:rPr>
          <w:rFonts w:cstheme="minorHAnsi"/>
        </w:rPr>
        <w:t xml:space="preserve">. </w:t>
      </w:r>
      <w:r>
        <w:rPr>
          <w:rFonts w:cstheme="minorHAnsi"/>
        </w:rPr>
        <w:t xml:space="preserve">Mayores antecedentes referentes a este análisis, se encuentran </w:t>
      </w:r>
      <w:r w:rsidRPr="00801AD1">
        <w:rPr>
          <w:rFonts w:cstheme="minorHAnsi"/>
        </w:rPr>
        <w:t>analizado</w:t>
      </w:r>
      <w:r>
        <w:rPr>
          <w:rFonts w:cstheme="minorHAnsi"/>
        </w:rPr>
        <w:t>s</w:t>
      </w:r>
      <w:r w:rsidRPr="00801AD1">
        <w:rPr>
          <w:rFonts w:cstheme="minorHAnsi"/>
        </w:rPr>
        <w:t xml:space="preserve"> con mayor profundidad e</w:t>
      </w:r>
      <w:r>
        <w:rPr>
          <w:rFonts w:cstheme="minorHAnsi"/>
        </w:rPr>
        <w:t>n la Memoria Explicativa del Plan Regulador Comunal</w:t>
      </w:r>
      <w:r w:rsidRPr="00801AD1">
        <w:rPr>
          <w:rFonts w:cstheme="minorHAnsi"/>
        </w:rPr>
        <w:t>.</w:t>
      </w: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34</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NOLFA SEPULVEDA YEVENES</w:t>
            </w:r>
          </w:p>
        </w:tc>
      </w:tr>
    </w:tbl>
    <w:p w:rsidR="00271861" w:rsidRPr="00A24075" w:rsidRDefault="00271861" w:rsidP="00271861">
      <w:pPr>
        <w:spacing w:after="0" w:line="240" w:lineRule="auto"/>
        <w:rPr>
          <w:rFonts w:cstheme="minorHAnsi"/>
        </w:rPr>
      </w:pPr>
    </w:p>
    <w:p w:rsidR="00271861" w:rsidRDefault="00271861" w:rsidP="00271861">
      <w:pPr>
        <w:spacing w:after="0" w:line="240" w:lineRule="auto"/>
        <w:jc w:val="center"/>
        <w:rPr>
          <w:rFonts w:cstheme="minorHAnsi"/>
          <w:noProof/>
          <w:lang w:eastAsia="es-CL"/>
        </w:rPr>
      </w:pPr>
    </w:p>
    <w:p w:rsidR="00271861" w:rsidRDefault="00271861" w:rsidP="00271861">
      <w:pPr>
        <w:spacing w:after="0" w:line="240" w:lineRule="auto"/>
        <w:rPr>
          <w:rFonts w:cstheme="minorHAnsi"/>
          <w:b/>
        </w:rPr>
      </w:pPr>
      <w:r w:rsidRPr="00A24075">
        <w:rPr>
          <w:rFonts w:cstheme="minorHAnsi"/>
          <w:b/>
        </w:rPr>
        <w:t>OBSERVACIÓN</w:t>
      </w:r>
    </w:p>
    <w:p w:rsidR="00271861" w:rsidRPr="00356FE0" w:rsidRDefault="00271861" w:rsidP="00271861">
      <w:pPr>
        <w:spacing w:after="0" w:line="240" w:lineRule="auto"/>
        <w:jc w:val="both"/>
        <w:rPr>
          <w:rFonts w:cstheme="minorHAnsi"/>
          <w:i/>
        </w:rPr>
      </w:pPr>
      <w:r w:rsidRPr="00356FE0">
        <w:rPr>
          <w:rFonts w:cstheme="minorHAnsi"/>
          <w:i/>
        </w:rPr>
        <w:t>En la Actualización del PRC, se cambia el uso de suelo de terrenos, del sector de la vereda poniente de la calle Manuel Rodríguez, entre las calles La Puntilla y Aviador Dagoberto Godoy. El actual PRC asigna a esa zona la clasificación ZHM-2, que permite la construcción de viviendas, en la Actualización del PRC se modifica a zona ZH-3B, lo que implica un uso de suelo público, que permite construir: teatros, sala de concierto y espectáculos, cines, sala de reunión, casa de la cultura, museos, bibliotecas, galerías de arte, salas de exposiciones. Este cambio deberá procurar tener una altura que permita la vista del sector residente hacia el mar. Se solicita no modificar el uso de suelos en el sector de la vereda poniente de la calle Manuel Rodríguez, entre las calles La Puntilla y calle Aviador Dagoberto Godoy, porque el cambio de ZHM2 que permite construcción de viviendas de 7 metros de altura (2 pisos) al cambiar a ZH-3B, que por la altura y tamaño de las construcciones puede perjudicar gravemente la vista del sector residente hacia el Mar.</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planteada, efectivamente lo planteado para este sector corresponde a una decisión de diseño normativo para la </w:t>
      </w:r>
      <w:r w:rsidRPr="00AD55F0">
        <w:rPr>
          <w:rFonts w:cstheme="minorHAnsi"/>
        </w:rPr>
        <w:t xml:space="preserve">zona ZH-3B, que </w:t>
      </w:r>
      <w:r>
        <w:rPr>
          <w:rFonts w:cstheme="minorHAnsi"/>
        </w:rPr>
        <w:t xml:space="preserve">permitiría edificaciones de </w:t>
      </w:r>
      <w:r w:rsidRPr="00AD55F0">
        <w:rPr>
          <w:rFonts w:cstheme="minorHAnsi"/>
        </w:rPr>
        <w:t xml:space="preserve">una altura </w:t>
      </w:r>
      <w:r>
        <w:rPr>
          <w:rFonts w:cstheme="minorHAnsi"/>
        </w:rPr>
        <w:t xml:space="preserve">máxima </w:t>
      </w:r>
      <w:r w:rsidRPr="00AD55F0">
        <w:rPr>
          <w:rFonts w:cstheme="minorHAnsi"/>
        </w:rPr>
        <w:t xml:space="preserve">de 7 metros y </w:t>
      </w:r>
      <w:r>
        <w:rPr>
          <w:rFonts w:cstheme="minorHAnsi"/>
        </w:rPr>
        <w:t xml:space="preserve">con un </w:t>
      </w:r>
      <w:r w:rsidRPr="00AD55F0">
        <w:rPr>
          <w:rFonts w:cstheme="minorHAnsi"/>
        </w:rPr>
        <w:t>Coeficien</w:t>
      </w:r>
      <w:r>
        <w:rPr>
          <w:rFonts w:cstheme="minorHAnsi"/>
        </w:rPr>
        <w:t>te de Ocupación de Suelo de 0,4, lo cual protegería la vista al mar.</w:t>
      </w:r>
    </w:p>
    <w:p w:rsidR="00271861" w:rsidRDefault="00271861" w:rsidP="00271861">
      <w:pPr>
        <w:spacing w:after="0" w:line="240" w:lineRule="auto"/>
        <w:jc w:val="both"/>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35</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NOLFA SEPULVEDA YEVENES</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Pr="00356FE0" w:rsidRDefault="00271861" w:rsidP="00271861">
      <w:pPr>
        <w:spacing w:after="0" w:line="240" w:lineRule="auto"/>
        <w:jc w:val="both"/>
        <w:rPr>
          <w:rFonts w:cstheme="minorHAnsi"/>
          <w:i/>
        </w:rPr>
      </w:pPr>
      <w:r w:rsidRPr="00356FE0">
        <w:rPr>
          <w:rFonts w:cstheme="minorHAnsi"/>
          <w:i/>
        </w:rPr>
        <w:t>La actualización del PRC-Q, genera modificaciones estructurales a la Avenida Teniente Hernán Merino Correa, que, en el actual PRC vigente, cuenta con un ancho de 36 metros en toda su extensión desde Avenida Jorge Montt (Sur) hasta calle Manuel Rodríguez (Norte) en línea recta por ambas veredas, oriente y poniente. En la actualización del PRC se produce una desviación hacia la vereda poniente. Se solicita que la Avda. Hernán Merino Correa mantenga su ancho de 36 metros en toda su extensión desde Avda. Jorge Montt (Sur) hasta calle Manuel Rodríguez (Norte) en línea recta por ambas veredas Oriente y Poniente sin provocar</w:t>
      </w:r>
    </w:p>
    <w:p w:rsidR="00271861" w:rsidRDefault="00271861" w:rsidP="00271861">
      <w:pPr>
        <w:spacing w:after="0" w:line="240" w:lineRule="auto"/>
        <w:rPr>
          <w:rFonts w:cstheme="minorHAnsi"/>
        </w:rPr>
      </w:pPr>
    </w:p>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hAnsi="Calibri" w:cs="Calibri"/>
          <w:color w:val="000000"/>
        </w:rPr>
        <w:t xml:space="preserve">Respecto al encuentro de </w:t>
      </w:r>
      <w:r w:rsidRPr="00594DC1">
        <w:rPr>
          <w:rFonts w:cstheme="minorHAnsi"/>
        </w:rPr>
        <w:t xml:space="preserve">Avenida Teniente Merino </w:t>
      </w:r>
      <w:r>
        <w:rPr>
          <w:rFonts w:cstheme="minorHAnsi"/>
        </w:rPr>
        <w:t xml:space="preserve">que </w:t>
      </w:r>
      <w:r w:rsidRPr="00594DC1">
        <w:rPr>
          <w:rFonts w:cstheme="minorHAnsi"/>
        </w:rPr>
        <w:t>debe terminar en línea recta en Calle Manuel Rodríguez, hay que indicar</w:t>
      </w:r>
      <w:r>
        <w:rPr>
          <w:rFonts w:cstheme="minorHAnsi"/>
          <w:i/>
        </w:rPr>
        <w:t xml:space="preserve"> que l</w:t>
      </w:r>
      <w:r w:rsidRPr="00AD55F0">
        <w:rPr>
          <w:rFonts w:cstheme="minorHAnsi"/>
        </w:rPr>
        <w:t>a solución planteada responde a un mejor encuentro geométrico en la intersección de las vías, aumentando la seg</w:t>
      </w:r>
      <w:r>
        <w:rPr>
          <w:rFonts w:cstheme="minorHAnsi"/>
        </w:rPr>
        <w:t>uridad en el flujo del tránsito, disminuyendo el ángulo agudo en esquina sur poniente.</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Por otro lado, la Avenida Teniente Merino se reconoce con un ancho de 36 metros entre líneas oficiales y asimilada a vía de servicio conforme al Artículo 2.3.1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36</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SIMON BENNETT RYBERTT</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Default="00271861" w:rsidP="00271861">
      <w:pPr>
        <w:pStyle w:val="Prrafodelista"/>
        <w:numPr>
          <w:ilvl w:val="0"/>
          <w:numId w:val="23"/>
        </w:numPr>
        <w:spacing w:after="0" w:line="240" w:lineRule="auto"/>
        <w:ind w:left="360"/>
        <w:jc w:val="both"/>
        <w:rPr>
          <w:rFonts w:cstheme="minorHAnsi"/>
          <w:i/>
        </w:rPr>
      </w:pPr>
      <w:r w:rsidRPr="00303F05">
        <w:rPr>
          <w:rFonts w:cstheme="minorHAnsi"/>
          <w:i/>
        </w:rPr>
        <w:t xml:space="preserve">Mantener límite de PRC vigente (cota 25 </w:t>
      </w:r>
      <w:proofErr w:type="spellStart"/>
      <w:r w:rsidRPr="00303F05">
        <w:rPr>
          <w:rFonts w:cstheme="minorHAnsi"/>
          <w:i/>
        </w:rPr>
        <w:t>m.s.n.m</w:t>
      </w:r>
      <w:proofErr w:type="spellEnd"/>
      <w:r w:rsidRPr="00303F05">
        <w:rPr>
          <w:rFonts w:cstheme="minorHAnsi"/>
          <w:i/>
        </w:rPr>
        <w:t>) para zona de protección costera, ya que la propuesta expone una distancia desde el borde mar y no como una cota, su extensión se sobrepone a todas las construcciones existentes y en algunos sitios, no deja espacio posible utilizable en la superficie plana, lo que en la práctica significa gravar aún más esas propiedades que ya respetaron la cota 25 m.s.n.m. definida en el PRC vigente.</w:t>
      </w:r>
    </w:p>
    <w:p w:rsidR="00271861" w:rsidRPr="00303F05" w:rsidRDefault="00271861" w:rsidP="00271861">
      <w:pPr>
        <w:pStyle w:val="Prrafodelista"/>
        <w:spacing w:after="0" w:line="240" w:lineRule="auto"/>
        <w:ind w:left="360"/>
        <w:jc w:val="both"/>
        <w:rPr>
          <w:rFonts w:cstheme="minorHAnsi"/>
          <w:i/>
        </w:rPr>
      </w:pPr>
    </w:p>
    <w:p w:rsidR="00271861" w:rsidRDefault="00271861" w:rsidP="00271861">
      <w:pPr>
        <w:pStyle w:val="Prrafodelista"/>
        <w:numPr>
          <w:ilvl w:val="0"/>
          <w:numId w:val="23"/>
        </w:numPr>
        <w:spacing w:after="0" w:line="240" w:lineRule="auto"/>
        <w:ind w:left="360"/>
        <w:jc w:val="both"/>
        <w:rPr>
          <w:rFonts w:cstheme="minorHAnsi"/>
          <w:i/>
        </w:rPr>
      </w:pPr>
      <w:r w:rsidRPr="00303F05">
        <w:rPr>
          <w:rFonts w:cstheme="minorHAnsi"/>
          <w:i/>
        </w:rPr>
        <w:t>Reemplazar zona ZPBC-1 por zona ZAV en áreas de riesgo de inundación de quebradas</w:t>
      </w:r>
      <w:r>
        <w:rPr>
          <w:rFonts w:cstheme="minorHAnsi"/>
          <w:i/>
        </w:rPr>
        <w:t>.</w:t>
      </w:r>
    </w:p>
    <w:p w:rsidR="00271861" w:rsidRPr="00C00B96" w:rsidRDefault="00271861" w:rsidP="00271861">
      <w:pPr>
        <w:spacing w:after="0" w:line="240" w:lineRule="auto"/>
        <w:jc w:val="both"/>
        <w:rPr>
          <w:rFonts w:cstheme="minorHAnsi"/>
          <w:i/>
        </w:rPr>
      </w:pPr>
    </w:p>
    <w:p w:rsidR="00271861" w:rsidRDefault="00271861" w:rsidP="00271861">
      <w:pPr>
        <w:pStyle w:val="Prrafodelista"/>
        <w:numPr>
          <w:ilvl w:val="0"/>
          <w:numId w:val="23"/>
        </w:numPr>
        <w:spacing w:after="0" w:line="240" w:lineRule="auto"/>
        <w:ind w:left="360"/>
        <w:jc w:val="both"/>
        <w:rPr>
          <w:rFonts w:cstheme="minorHAnsi"/>
          <w:i/>
        </w:rPr>
      </w:pPr>
      <w:r>
        <w:rPr>
          <w:rFonts w:cstheme="minorHAnsi"/>
          <w:i/>
        </w:rPr>
        <w:t>Se plantean observaciones respecto al m</w:t>
      </w:r>
      <w:r w:rsidRPr="00303F05">
        <w:rPr>
          <w:rFonts w:cstheme="minorHAnsi"/>
          <w:i/>
        </w:rPr>
        <w:t xml:space="preserve">ejoramiento de trazados viales: </w:t>
      </w:r>
    </w:p>
    <w:p w:rsidR="00271861" w:rsidRPr="00F55703" w:rsidRDefault="00271861" w:rsidP="00271861">
      <w:pPr>
        <w:pStyle w:val="Prrafodelista"/>
        <w:spacing w:after="0" w:line="240" w:lineRule="auto"/>
        <w:rPr>
          <w:rFonts w:cstheme="minorHAnsi"/>
          <w:i/>
        </w:rPr>
      </w:pPr>
    </w:p>
    <w:p w:rsidR="00271861" w:rsidRDefault="00271861" w:rsidP="00271861">
      <w:pPr>
        <w:pStyle w:val="Prrafodelista"/>
        <w:spacing w:after="0" w:line="240" w:lineRule="auto"/>
        <w:ind w:left="360"/>
        <w:jc w:val="both"/>
        <w:rPr>
          <w:rFonts w:cstheme="minorHAnsi"/>
          <w:i/>
        </w:rPr>
      </w:pPr>
      <w:r w:rsidRPr="00303F05">
        <w:rPr>
          <w:rFonts w:cstheme="minorHAnsi"/>
          <w:i/>
        </w:rPr>
        <w:t xml:space="preserve">3a. Modificar los trazados de diego Portales, entre Av. Del Mar y futura Vía 13, y de Vía 6 según servidumbres legalmente inscritas, eliminando Vía 14. Eliminación de Vía 3. </w:t>
      </w:r>
    </w:p>
    <w:p w:rsidR="00271861" w:rsidRDefault="00271861" w:rsidP="00271861">
      <w:pPr>
        <w:pStyle w:val="Prrafodelista"/>
        <w:spacing w:after="0" w:line="240" w:lineRule="auto"/>
        <w:ind w:left="360"/>
        <w:jc w:val="both"/>
        <w:rPr>
          <w:rFonts w:cstheme="minorHAnsi"/>
          <w:i/>
        </w:rPr>
      </w:pPr>
    </w:p>
    <w:p w:rsidR="00271861" w:rsidRDefault="00271861" w:rsidP="00271861">
      <w:pPr>
        <w:pStyle w:val="Prrafodelista"/>
        <w:spacing w:after="0" w:line="240" w:lineRule="auto"/>
        <w:ind w:left="360"/>
        <w:jc w:val="both"/>
        <w:rPr>
          <w:rFonts w:cstheme="minorHAnsi"/>
          <w:i/>
        </w:rPr>
      </w:pPr>
      <w:r w:rsidRPr="00303F05">
        <w:rPr>
          <w:rFonts w:cstheme="minorHAnsi"/>
          <w:i/>
        </w:rPr>
        <w:t xml:space="preserve">3b. Adecuar trazados de Diego Portales entre Vía 13 y calle Jorge Montt, Manuel Rodríguez, Vía 13 y Vía 12 en predio B2, B3 y EQ de la subdivisión del lote B de hijuela Dos del Ex Fundo Quintay para reducir impacto y mejorar seguridad vial. </w:t>
      </w:r>
    </w:p>
    <w:p w:rsidR="00271861" w:rsidRDefault="00271861" w:rsidP="00271861">
      <w:pPr>
        <w:pStyle w:val="Prrafodelista"/>
        <w:spacing w:after="0" w:line="240" w:lineRule="auto"/>
        <w:ind w:left="360"/>
        <w:jc w:val="both"/>
        <w:rPr>
          <w:rFonts w:cstheme="minorHAnsi"/>
          <w:i/>
        </w:rPr>
      </w:pPr>
    </w:p>
    <w:p w:rsidR="00271861" w:rsidRDefault="00271861" w:rsidP="00271861">
      <w:pPr>
        <w:pStyle w:val="Prrafodelista"/>
        <w:spacing w:after="0" w:line="240" w:lineRule="auto"/>
        <w:ind w:left="360"/>
        <w:jc w:val="both"/>
        <w:rPr>
          <w:rFonts w:cstheme="minorHAnsi"/>
          <w:i/>
        </w:rPr>
      </w:pPr>
      <w:r w:rsidRPr="00303F05">
        <w:rPr>
          <w:rFonts w:cstheme="minorHAnsi"/>
          <w:i/>
        </w:rPr>
        <w:t>3c. Eliminación de Vía Local 3. 3c. Considerando que la base de proposición de Vía Local 3 es un levantamiento que en la práctica en terreno es un camino peatonal a un mirador en un terreno privado, sin acceso legitimo histórico ni presente, y sin servidumbre que lo ampara, se solicita la eliminación de esta vía. Esta misma observación fue planteada con anterioridad el 8 enero 2018 bajo ley de lobby solicitud MU030AW0401747 al Director de Obras de La I. Municipalidad de Casablanca.</w:t>
      </w:r>
    </w:p>
    <w:p w:rsidR="00271861" w:rsidRDefault="00271861" w:rsidP="00271861">
      <w:pPr>
        <w:pStyle w:val="Prrafodelista"/>
        <w:spacing w:after="0" w:line="240" w:lineRule="auto"/>
        <w:ind w:left="360"/>
        <w:jc w:val="both"/>
        <w:rPr>
          <w:rFonts w:cstheme="minorHAnsi"/>
          <w:i/>
        </w:rPr>
      </w:pPr>
    </w:p>
    <w:p w:rsidR="00271861" w:rsidRDefault="00271861" w:rsidP="00271861">
      <w:pPr>
        <w:pStyle w:val="Prrafodelista"/>
        <w:numPr>
          <w:ilvl w:val="0"/>
          <w:numId w:val="23"/>
        </w:numPr>
        <w:spacing w:after="0" w:line="240" w:lineRule="auto"/>
        <w:ind w:left="360"/>
        <w:jc w:val="both"/>
        <w:rPr>
          <w:rFonts w:cstheme="minorHAnsi"/>
          <w:i/>
        </w:rPr>
      </w:pPr>
      <w:r w:rsidRPr="00303F05">
        <w:rPr>
          <w:rFonts w:cstheme="minorHAnsi"/>
          <w:i/>
        </w:rPr>
        <w:t>Compensación de carga vial aumentando ZHM2 hasta calle Diego Portales sobre predio B2, B3 y EQ, subdivisión lote B, Hijuela Do</w:t>
      </w:r>
      <w:r>
        <w:rPr>
          <w:rFonts w:cstheme="minorHAnsi"/>
          <w:i/>
        </w:rPr>
        <w:t>s Ex Fundo Quintay. En forma co</w:t>
      </w:r>
      <w:r w:rsidRPr="00303F05">
        <w:rPr>
          <w:rFonts w:cstheme="minorHAnsi"/>
          <w:i/>
        </w:rPr>
        <w:t xml:space="preserve">mplementaria a la adecuación de trazados planteada en el punto anterior, se propone compensar la fuerte carga de vialidades públicas impuestas sobre el predio, extendiendo la franja de la </w:t>
      </w:r>
      <w:r>
        <w:rPr>
          <w:rFonts w:cstheme="minorHAnsi"/>
          <w:i/>
        </w:rPr>
        <w:t>zona ZHM-2 empla</w:t>
      </w:r>
      <w:r w:rsidRPr="00303F05">
        <w:rPr>
          <w:rFonts w:cstheme="minorHAnsi"/>
          <w:i/>
        </w:rPr>
        <w:t>zada al borde de Av. Jorge Montt hasta Diego Portales.</w:t>
      </w:r>
    </w:p>
    <w:p w:rsidR="00271861" w:rsidRPr="00303F05" w:rsidRDefault="00271861" w:rsidP="00271861">
      <w:pPr>
        <w:pStyle w:val="Prrafodelista"/>
        <w:spacing w:after="0" w:line="240" w:lineRule="auto"/>
        <w:ind w:left="360"/>
        <w:jc w:val="both"/>
        <w:rPr>
          <w:rFonts w:cstheme="minorHAnsi"/>
          <w:i/>
        </w:rPr>
      </w:pPr>
    </w:p>
    <w:p w:rsidR="00271861" w:rsidRDefault="00271861" w:rsidP="00271861">
      <w:pPr>
        <w:pStyle w:val="Prrafodelista"/>
        <w:numPr>
          <w:ilvl w:val="0"/>
          <w:numId w:val="23"/>
        </w:numPr>
        <w:spacing w:after="0" w:line="240" w:lineRule="auto"/>
        <w:ind w:left="360"/>
        <w:jc w:val="both"/>
        <w:rPr>
          <w:rFonts w:cstheme="minorHAnsi"/>
          <w:i/>
        </w:rPr>
      </w:pPr>
      <w:r w:rsidRPr="00F55703">
        <w:rPr>
          <w:rFonts w:cstheme="minorHAnsi"/>
          <w:i/>
        </w:rPr>
        <w:t>Agregar equipamientos en usos de suelo permit</w:t>
      </w:r>
      <w:r>
        <w:rPr>
          <w:rFonts w:cstheme="minorHAnsi"/>
          <w:i/>
        </w:rPr>
        <w:t>idos de las zonas ZH-3B y ZHM2 según se detalla a continuación:</w:t>
      </w:r>
    </w:p>
    <w:p w:rsidR="00271861" w:rsidRPr="00F55703" w:rsidRDefault="00271861" w:rsidP="00271861">
      <w:pPr>
        <w:pStyle w:val="Prrafodelista"/>
        <w:spacing w:after="0" w:line="240" w:lineRule="auto"/>
        <w:rPr>
          <w:rFonts w:cstheme="minorHAnsi"/>
          <w:i/>
        </w:rPr>
      </w:pPr>
    </w:p>
    <w:p w:rsidR="00271861" w:rsidRDefault="00271861" w:rsidP="00271861">
      <w:pPr>
        <w:pStyle w:val="Prrafodelista"/>
        <w:spacing w:after="0" w:line="240" w:lineRule="auto"/>
        <w:ind w:left="360"/>
        <w:jc w:val="both"/>
        <w:rPr>
          <w:rFonts w:cstheme="minorHAnsi"/>
          <w:i/>
        </w:rPr>
      </w:pPr>
      <w:r w:rsidRPr="00F55703">
        <w:rPr>
          <w:rFonts w:cstheme="minorHAnsi"/>
          <w:i/>
        </w:rPr>
        <w:t xml:space="preserve">5a. En Zona ZHM-2 Se propone en el equipamiento de clase comercio, agregar la actividad de mini mercados, considerando que ya existen estos formatos en el casco histórico y la actividad de estaciones de servicio, ya que, se trata de un equipamiento muy necesario para la localidad, cuya inexistencia actual obliga a los habitantes de Quintay a viajar muy lejos para cargar combustible. En este último caso, sería recomendable condicionar su uso enfrentar una vialidad troncal. En el equipamiento de clase culto y cultura, se propone potenciar la cultura como motor de desarrollo de la localidad e integración de su comunidad, reemplazando la actividad casa de la cultura por centros culturales y agregando las actividades de museos, salas de arte, auditorios y centros de convenciones. </w:t>
      </w:r>
    </w:p>
    <w:p w:rsidR="00271861" w:rsidRDefault="00271861" w:rsidP="00271861">
      <w:pPr>
        <w:pStyle w:val="Prrafodelista"/>
        <w:spacing w:after="0" w:line="240" w:lineRule="auto"/>
        <w:ind w:left="360"/>
        <w:jc w:val="both"/>
        <w:rPr>
          <w:rFonts w:cstheme="minorHAnsi"/>
          <w:i/>
        </w:rPr>
      </w:pPr>
    </w:p>
    <w:p w:rsidR="00271861" w:rsidRPr="00F55703" w:rsidRDefault="00271861" w:rsidP="00271861">
      <w:pPr>
        <w:pStyle w:val="Prrafodelista"/>
        <w:spacing w:after="0" w:line="240" w:lineRule="auto"/>
        <w:ind w:left="360"/>
        <w:jc w:val="both"/>
        <w:rPr>
          <w:rFonts w:cstheme="minorHAnsi"/>
          <w:i/>
        </w:rPr>
      </w:pPr>
      <w:r w:rsidRPr="00F55703">
        <w:rPr>
          <w:rFonts w:cstheme="minorHAnsi"/>
          <w:i/>
        </w:rPr>
        <w:t>5b. En Zona ZH-3B Se propone en el equipamiento de clase comercio, agregar la actividad de locales comerciales, pensando en que se desarrollen en esta zona pequeños emprendimientos como panaderías, pastelerías, verdulerías, etc., condicionando su uso enfrentar una vialidad de servicio o de mayor categoría. En el equipamiento de clase culto y cultura, se propone potenciar la cultura como motor de desarrollo de la localidad e integración de su comunidad, reemplazando la actividad casa de la cultura por centros culturales y agregando las actividades de museos, salas de arte, auditorios y centros de convenciones. Se propone incorporar la clase de equipamiento de deporte, contemplando actividades como centros deportivos, gimnasios, multicanchas, piscinas, sauna y baños turcos, que son propias y esenciales para el desarrollo integral de cualquier comunidad o desarrollo inmobiliario. Se propone incorporar la clase de equipamiento servicios, contemplando la actividad de servicios profesionales. Se propone incorporar la clase de equipamiento social, contemplando clubes sociales.</w:t>
      </w:r>
    </w:p>
    <w:p w:rsidR="00271861" w:rsidRDefault="00271861" w:rsidP="00271861">
      <w:pPr>
        <w:pStyle w:val="Prrafodelista"/>
        <w:spacing w:after="0" w:line="240" w:lineRule="auto"/>
        <w:ind w:left="360"/>
        <w:jc w:val="both"/>
        <w:rPr>
          <w:rFonts w:cstheme="minorHAnsi"/>
          <w:i/>
        </w:rPr>
      </w:pPr>
    </w:p>
    <w:p w:rsidR="00271861" w:rsidRPr="00303F05" w:rsidRDefault="00271861" w:rsidP="00271861">
      <w:pPr>
        <w:pStyle w:val="Prrafodelista"/>
        <w:numPr>
          <w:ilvl w:val="0"/>
          <w:numId w:val="23"/>
        </w:numPr>
        <w:spacing w:after="0" w:line="240" w:lineRule="auto"/>
        <w:ind w:left="360"/>
        <w:jc w:val="both"/>
        <w:rPr>
          <w:rFonts w:cstheme="minorHAnsi"/>
          <w:i/>
        </w:rPr>
      </w:pPr>
      <w:r w:rsidRPr="00303F05">
        <w:rPr>
          <w:rFonts w:cstheme="minorHAnsi"/>
          <w:i/>
        </w:rPr>
        <w:t>Que las zonas área verde asociadas a riesgos sean ajustables a los estudios de riesgo aprobados por organismos competentes.</w:t>
      </w:r>
    </w:p>
    <w:p w:rsidR="00271861" w:rsidRDefault="00271861" w:rsidP="00271861">
      <w:pPr>
        <w:spacing w:after="0" w:line="240" w:lineRule="auto"/>
        <w:rPr>
          <w:rFonts w:cstheme="minorHAnsi"/>
        </w:rPr>
      </w:pP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cstheme="minorHAnsi"/>
        </w:rPr>
        <w:t>Respecto a la observación 1.- y 2.- se puede indicar lo siguiente:</w:t>
      </w:r>
    </w:p>
    <w:p w:rsidR="00271861" w:rsidRDefault="00271861" w:rsidP="00271861">
      <w:pPr>
        <w:spacing w:after="0" w:line="240" w:lineRule="auto"/>
        <w:jc w:val="both"/>
        <w:rPr>
          <w:rFonts w:cstheme="minorHAnsi"/>
        </w:rPr>
      </w:pPr>
    </w:p>
    <w:p w:rsidR="00271861" w:rsidRPr="00F46FEF" w:rsidRDefault="00271861"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w:t>
      </w:r>
      <w:r w:rsidRPr="00F46FEF">
        <w:rPr>
          <w:rFonts w:cstheme="minorHAnsi"/>
        </w:rPr>
        <w:t>.</w:t>
      </w:r>
      <w:r>
        <w:rPr>
          <w:rFonts w:cstheme="minorHAnsi"/>
        </w:rPr>
        <w:t xml:space="preserve"> 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271861" w:rsidRDefault="00271861" w:rsidP="00271861">
      <w:pPr>
        <w:spacing w:after="0" w:line="240" w:lineRule="auto"/>
        <w:rPr>
          <w:rFonts w:cstheme="minorHAnsi"/>
        </w:rPr>
      </w:pPr>
    </w:p>
    <w:p w:rsidR="00271861" w:rsidRPr="008F42C1" w:rsidRDefault="00271861"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PERMITIDOS</w:t>
      </w:r>
    </w:p>
    <w:p w:rsidR="00271861" w:rsidRPr="00F4536D" w:rsidRDefault="00271861"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271861" w:rsidRPr="00F4536D" w:rsidRDefault="00271861"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271861" w:rsidRPr="00F4536D" w:rsidRDefault="00271861" w:rsidP="00271861">
      <w:pPr>
        <w:spacing w:after="0" w:line="240" w:lineRule="auto"/>
        <w:jc w:val="both"/>
        <w:rPr>
          <w:rFonts w:cstheme="minorHAnsi"/>
        </w:rPr>
      </w:pPr>
      <w:r w:rsidRPr="00F4536D">
        <w:rPr>
          <w:rFonts w:cstheme="minorHAnsi"/>
        </w:rPr>
        <w:t xml:space="preserve">Espacio Público. </w:t>
      </w:r>
    </w:p>
    <w:p w:rsidR="00271861" w:rsidRPr="00F4536D"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PROHIBIDOS</w:t>
      </w:r>
    </w:p>
    <w:p w:rsidR="00271861" w:rsidRPr="00F4536D" w:rsidRDefault="00271861" w:rsidP="00271861">
      <w:pPr>
        <w:spacing w:after="0" w:line="240" w:lineRule="auto"/>
        <w:jc w:val="both"/>
        <w:rPr>
          <w:rFonts w:cstheme="minorHAnsi"/>
        </w:rPr>
      </w:pPr>
      <w:r w:rsidRPr="00F4536D">
        <w:rPr>
          <w:rFonts w:cstheme="minorHAnsi"/>
        </w:rPr>
        <w:t>Todos los no indicados precedentemente.</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 xml:space="preserve">CONDICIONES DE EDIFICACIÓN </w:t>
      </w:r>
    </w:p>
    <w:p w:rsidR="00271861" w:rsidRPr="00F4536D" w:rsidRDefault="00271861"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271861" w:rsidRPr="00F4536D" w:rsidRDefault="00271861"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271861" w:rsidRPr="00F4536D" w:rsidRDefault="00271861"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271861" w:rsidRPr="00F4536D" w:rsidRDefault="00271861" w:rsidP="00271861">
      <w:pPr>
        <w:spacing w:after="0" w:line="240" w:lineRule="auto"/>
        <w:jc w:val="both"/>
        <w:rPr>
          <w:rFonts w:cstheme="minorHAnsi"/>
        </w:rPr>
      </w:pPr>
      <w:r w:rsidRPr="00F4536D">
        <w:rPr>
          <w:rFonts w:cstheme="minorHAnsi"/>
        </w:rPr>
        <w:t xml:space="preserve">Sistema de agrupamiento: aislado </w:t>
      </w:r>
    </w:p>
    <w:p w:rsidR="00271861" w:rsidRPr="00F4536D" w:rsidRDefault="00271861" w:rsidP="00271861">
      <w:pPr>
        <w:spacing w:after="0" w:line="240" w:lineRule="auto"/>
        <w:jc w:val="both"/>
        <w:rPr>
          <w:rFonts w:cstheme="minorHAnsi"/>
        </w:rPr>
      </w:pPr>
      <w:r w:rsidRPr="00F4536D">
        <w:rPr>
          <w:rFonts w:cstheme="minorHAnsi"/>
        </w:rPr>
        <w:t>Altura máxima de edificación</w:t>
      </w:r>
      <w:r>
        <w:rPr>
          <w:rFonts w:cstheme="minorHAnsi"/>
        </w:rPr>
        <w:t>: 4,5 m.</w:t>
      </w:r>
    </w:p>
    <w:p w:rsidR="00271861" w:rsidRPr="00F4536D" w:rsidRDefault="00271861" w:rsidP="00271861">
      <w:pPr>
        <w:spacing w:after="0" w:line="240" w:lineRule="auto"/>
        <w:jc w:val="both"/>
        <w:rPr>
          <w:rFonts w:cstheme="minorHAnsi"/>
        </w:rPr>
      </w:pPr>
      <w:r w:rsidRPr="00F4536D">
        <w:rPr>
          <w:rFonts w:cstheme="minorHAnsi"/>
        </w:rPr>
        <w:t xml:space="preserve">Rasante: según OGUC. </w:t>
      </w:r>
    </w:p>
    <w:p w:rsidR="00271861" w:rsidRPr="00F4536D" w:rsidRDefault="00271861"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271861" w:rsidRDefault="00271861" w:rsidP="00271861">
      <w:pPr>
        <w:spacing w:after="0" w:line="240" w:lineRule="auto"/>
        <w:rPr>
          <w:rFonts w:cstheme="minorHAnsi"/>
        </w:rPr>
      </w:pPr>
    </w:p>
    <w:p w:rsidR="00271861" w:rsidRDefault="00271861" w:rsidP="00271861">
      <w:pPr>
        <w:spacing w:after="0" w:line="240" w:lineRule="auto"/>
        <w:jc w:val="both"/>
        <w:rPr>
          <w:rFonts w:cstheme="minorHAnsi"/>
        </w:rPr>
      </w:pPr>
      <w:r>
        <w:rPr>
          <w:rFonts w:cstheme="minorHAnsi"/>
        </w:rPr>
        <w:t>Respecto a la observación 3.- s</w:t>
      </w:r>
      <w:r w:rsidRPr="00303F05">
        <w:rPr>
          <w:rFonts w:cstheme="minorHAnsi"/>
        </w:rPr>
        <w:t xml:space="preserve">e elimina la proyección de Diego Portales hacia Av. Del Mar y se conecta siguiendo la sinuosidad del terreno, puente de por medio, con el primer tramo de la Vía 14 proyectada. Se elimina la proyección de Vía 14 hacia Av. Del Mar.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303F05">
        <w:rPr>
          <w:rFonts w:cstheme="minorHAnsi"/>
        </w:rPr>
        <w:t>Respecto a la observación sobre la eliminación de la Vía Local 3, se rechaza pues forma parte de las vías de acceso proyectadas al borde cos</w:t>
      </w:r>
      <w:r>
        <w:rPr>
          <w:rFonts w:cstheme="minorHAnsi"/>
        </w:rPr>
        <w:t>tero.</w:t>
      </w:r>
    </w:p>
    <w:p w:rsidR="00271861" w:rsidRDefault="00271861" w:rsidP="00271861">
      <w:pPr>
        <w:spacing w:after="0" w:line="240" w:lineRule="auto"/>
        <w:jc w:val="both"/>
        <w:rPr>
          <w:rFonts w:cstheme="minorHAnsi"/>
        </w:rPr>
      </w:pPr>
    </w:p>
    <w:p w:rsidR="00271861" w:rsidRPr="00331AB8" w:rsidRDefault="00271861" w:rsidP="00271861">
      <w:pPr>
        <w:spacing w:after="0" w:line="240" w:lineRule="auto"/>
        <w:jc w:val="both"/>
        <w:rPr>
          <w:rFonts w:cstheme="minorHAnsi"/>
        </w:rPr>
      </w:pPr>
      <w:r>
        <w:rPr>
          <w:rFonts w:cstheme="minorHAnsi"/>
        </w:rPr>
        <w:t xml:space="preserve">Respecto a la observación 4.- </w:t>
      </w:r>
      <w:r w:rsidRPr="00303F05">
        <w:rPr>
          <w:rFonts w:cstheme="minorHAnsi"/>
        </w:rPr>
        <w:t>Se acepta solicitud de acuerdo a l</w:t>
      </w:r>
      <w:r>
        <w:rPr>
          <w:rFonts w:cstheme="minorHAnsi"/>
        </w:rPr>
        <w:t>os antecedentes planteados, por lo que se</w:t>
      </w:r>
      <w:r w:rsidRPr="00331AB8">
        <w:rPr>
          <w:rFonts w:cstheme="minorHAnsi"/>
        </w:rPr>
        <w:t xml:space="preserve"> determina como ZHM2 el polígono conformado por calle Diego Portales (</w:t>
      </w:r>
      <w:r>
        <w:rPr>
          <w:rFonts w:cstheme="minorHAnsi"/>
        </w:rPr>
        <w:t>p</w:t>
      </w:r>
      <w:r w:rsidRPr="00331AB8">
        <w:rPr>
          <w:rFonts w:cstheme="minorHAnsi"/>
        </w:rPr>
        <w:t>royectada), Vía 13 (proyectada), Avenida Jorge Montt y calle Jorge Montt.</w:t>
      </w:r>
    </w:p>
    <w:p w:rsidR="00271861" w:rsidRDefault="00271861" w:rsidP="00271861">
      <w:pPr>
        <w:spacing w:after="0" w:line="240" w:lineRule="auto"/>
        <w:jc w:val="both"/>
        <w:rPr>
          <w:rFonts w:ascii="Calibri" w:eastAsia="Times New Roman" w:hAnsi="Calibri" w:cs="Calibri"/>
          <w:color w:val="000000"/>
          <w:lang w:eastAsia="es-CL"/>
        </w:rPr>
      </w:pPr>
    </w:p>
    <w:p w:rsidR="00271861" w:rsidRDefault="00271861" w:rsidP="00271861">
      <w:pPr>
        <w:spacing w:after="0" w:line="240" w:lineRule="auto"/>
        <w:jc w:val="both"/>
        <w:rPr>
          <w:rFonts w:cstheme="minorHAnsi"/>
          <w:color w:val="000000"/>
        </w:rPr>
      </w:pPr>
      <w:r w:rsidRPr="00736982">
        <w:rPr>
          <w:rFonts w:ascii="Calibri" w:eastAsia="Times New Roman" w:hAnsi="Calibri" w:cs="Calibri"/>
          <w:color w:val="000000"/>
          <w:lang w:eastAsia="es-CL"/>
        </w:rPr>
        <w:t>Tanto lo indicado en la respuesta a la observación 3.- y 4.- se clarifica en las imágenes que se</w:t>
      </w:r>
      <w:r>
        <w:rPr>
          <w:rFonts w:ascii="Calibri" w:eastAsia="Times New Roman" w:hAnsi="Calibri" w:cs="Calibri"/>
          <w:color w:val="000000"/>
          <w:lang w:eastAsia="es-CL"/>
        </w:rPr>
        <w:t xml:space="preserve"> encuentran en página siguiente.</w:t>
      </w:r>
    </w:p>
    <w:p w:rsidR="00271861" w:rsidRDefault="00271861" w:rsidP="00271861">
      <w:pPr>
        <w:spacing w:after="0" w:line="240" w:lineRule="auto"/>
        <w:jc w:val="both"/>
        <w:rPr>
          <w:rFonts w:ascii="Calibri" w:eastAsia="Times New Roman" w:hAnsi="Calibri" w:cs="Calibri"/>
          <w:color w:val="000000"/>
          <w:lang w:eastAsia="es-CL"/>
        </w:rPr>
      </w:pPr>
    </w:p>
    <w:p w:rsidR="0027186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5a.- s</w:t>
      </w:r>
      <w:r w:rsidRPr="00592E31">
        <w:rPr>
          <w:rFonts w:ascii="Calibri" w:eastAsia="Times New Roman" w:hAnsi="Calibri" w:cs="Calibri"/>
          <w:color w:val="000000"/>
          <w:lang w:eastAsia="es-CL"/>
        </w:rPr>
        <w:t>e acoge parcialmente</w:t>
      </w:r>
      <w:r>
        <w:rPr>
          <w:rFonts w:ascii="Calibri" w:eastAsia="Times New Roman" w:hAnsi="Calibri" w:cs="Calibri"/>
          <w:color w:val="000000"/>
          <w:lang w:eastAsia="es-CL"/>
        </w:rPr>
        <w:t xml:space="preserve"> la propuesta. Se</w:t>
      </w:r>
      <w:r w:rsidRPr="00592E31">
        <w:rPr>
          <w:rFonts w:ascii="Calibri" w:eastAsia="Times New Roman" w:hAnsi="Calibri" w:cs="Calibri"/>
          <w:color w:val="000000"/>
          <w:lang w:eastAsia="es-CL"/>
        </w:rPr>
        <w:t xml:space="preserve"> agrega la actividad de mercados a la clase Comercio (no existe mini mercados en Art. 2.1.33). En el equipamiento de clase culto y cultura, se reemplaza la actividad "casa de la cultura" por "centros culturales", y se agregan las actividades de museos, salas de arte, auditorios y centro de convenciones. No se agrega "estaciones de servicio" a la Clase Comercio, por oposición expresa al </w:t>
      </w:r>
      <w:r>
        <w:rPr>
          <w:rFonts w:ascii="Calibri" w:eastAsia="Times New Roman" w:hAnsi="Calibri" w:cs="Calibri"/>
          <w:color w:val="000000"/>
          <w:lang w:eastAsia="es-CL"/>
        </w:rPr>
        <w:t xml:space="preserve">permitir el </w:t>
      </w:r>
      <w:r w:rsidRPr="00592E31">
        <w:rPr>
          <w:rFonts w:ascii="Calibri" w:eastAsia="Times New Roman" w:hAnsi="Calibri" w:cs="Calibri"/>
          <w:color w:val="000000"/>
          <w:lang w:eastAsia="es-CL"/>
        </w:rPr>
        <w:t>uso en las participaciones</w:t>
      </w:r>
      <w:r>
        <w:rPr>
          <w:rFonts w:ascii="Calibri" w:eastAsia="Times New Roman" w:hAnsi="Calibri" w:cs="Calibri"/>
          <w:color w:val="000000"/>
          <w:lang w:eastAsia="es-CL"/>
        </w:rPr>
        <w:t xml:space="preserve"> ciudadanas tempranas del Plan.</w:t>
      </w:r>
    </w:p>
    <w:p w:rsidR="00271861" w:rsidRPr="00592E31" w:rsidRDefault="00271861" w:rsidP="00271861">
      <w:pPr>
        <w:spacing w:after="0" w:line="240" w:lineRule="auto"/>
        <w:jc w:val="both"/>
        <w:rPr>
          <w:rFonts w:ascii="Calibri" w:eastAsia="Times New Roman" w:hAnsi="Calibri" w:cs="Calibri"/>
          <w:color w:val="000000"/>
          <w:lang w:eastAsia="es-CL"/>
        </w:rPr>
      </w:pPr>
    </w:p>
    <w:p w:rsidR="00271861" w:rsidRPr="00592E3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5b.- s</w:t>
      </w:r>
      <w:r w:rsidRPr="00592E31">
        <w:rPr>
          <w:rFonts w:ascii="Calibri" w:eastAsia="Times New Roman" w:hAnsi="Calibri" w:cs="Calibri"/>
          <w:color w:val="000000"/>
          <w:lang w:eastAsia="es-CL"/>
        </w:rPr>
        <w:t>e acoge</w:t>
      </w:r>
      <w:r>
        <w:rPr>
          <w:rFonts w:ascii="Calibri" w:eastAsia="Times New Roman" w:hAnsi="Calibri" w:cs="Calibri"/>
          <w:color w:val="000000"/>
          <w:lang w:eastAsia="es-CL"/>
        </w:rPr>
        <w:t xml:space="preserve"> propuesta. Se</w:t>
      </w:r>
      <w:r w:rsidRPr="00592E31">
        <w:rPr>
          <w:rFonts w:ascii="Calibri" w:eastAsia="Times New Roman" w:hAnsi="Calibri" w:cs="Calibri"/>
          <w:color w:val="000000"/>
          <w:lang w:eastAsia="es-CL"/>
        </w:rPr>
        <w:t xml:space="preserve"> agrega la actividad de Locales Comerciales a la clase Comercio. En el equipamiento de clase culto y cultura, se reemplaza la actividad "casa de la cultura" por "centros culturales", y se agregan las actividades de museos, salas de arte, auditorios y centro de convenciones. Se incorpora la clase de equipamiento de deporte, contemplando las siguientes actividades; centros deportivos, gimnasios, multicanchas, piscinas, sauna y baños turcos. Se incorpora en la clase equipamiento servicios lo siguiente; servicios profesionales. Se incorpora a la clase de equipamiento social la actividad; clubes sociales.</w:t>
      </w:r>
    </w:p>
    <w:p w:rsidR="00271861" w:rsidRPr="00331AB8"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Respecto a la observación 6.- </w:t>
      </w:r>
      <w:r w:rsidRPr="00056B01">
        <w:rPr>
          <w:rFonts w:cstheme="minorHAnsi"/>
        </w:rPr>
        <w:t>Se aclara que un objetivo ambiental es resguardar las quebradas y la solicitud se contrapone a este objetivo. Adicionalmente a lo antedicho, la zonificación establecida por un PRC sólo se puede ajustar mediante la modificación del IPT, no existiendo facultades para lo solicitado, por lo cual no acoge su solicitud.</w:t>
      </w:r>
    </w:p>
    <w:p w:rsidR="00271861" w:rsidRDefault="00271861" w:rsidP="00271861">
      <w:pPr>
        <w:spacing w:after="0" w:line="240" w:lineRule="auto"/>
        <w:rPr>
          <w:rFonts w:cstheme="minorHAnsi"/>
        </w:rPr>
      </w:pPr>
    </w:p>
    <w:p w:rsidR="00271861" w:rsidRDefault="00271861"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27186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ACTUAL - PROPUESTA PRC</w:t>
      </w:r>
    </w:p>
    <w:p w:rsidR="00271861" w:rsidRDefault="00271861"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61A99017" wp14:editId="4109A2A3">
            <wp:extent cx="5612130" cy="3744671"/>
            <wp:effectExtent l="0" t="0" r="762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44671"/>
                    </a:xfrm>
                    <a:prstGeom prst="rect">
                      <a:avLst/>
                    </a:prstGeom>
                    <a:noFill/>
                    <a:ln>
                      <a:noFill/>
                    </a:ln>
                  </pic:spPr>
                </pic:pic>
              </a:graphicData>
            </a:graphic>
          </wp:inline>
        </w:drawing>
      </w:r>
    </w:p>
    <w:p w:rsidR="00271861" w:rsidRDefault="00271861" w:rsidP="00271861">
      <w:pPr>
        <w:spacing w:after="0" w:line="240" w:lineRule="auto"/>
        <w:jc w:val="both"/>
        <w:rPr>
          <w:rFonts w:ascii="Calibri" w:eastAsia="Times New Roman" w:hAnsi="Calibri" w:cs="Calibri"/>
          <w:color w:val="000000"/>
          <w:lang w:eastAsia="es-CL"/>
        </w:rPr>
      </w:pPr>
    </w:p>
    <w:p w:rsidR="0027186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SITUACIÓN MODIFICADA - PROPUESTA PRC</w:t>
      </w:r>
    </w:p>
    <w:p w:rsidR="00271861" w:rsidRDefault="00271861" w:rsidP="00271861">
      <w:pPr>
        <w:spacing w:after="0" w:line="240" w:lineRule="auto"/>
        <w:jc w:val="both"/>
        <w:rPr>
          <w:rFonts w:ascii="Calibri" w:eastAsia="Times New Roman" w:hAnsi="Calibri" w:cs="Calibri"/>
          <w:color w:val="000000"/>
          <w:lang w:eastAsia="es-CL"/>
        </w:rPr>
      </w:pPr>
      <w:r w:rsidRPr="00EB18A7">
        <w:rPr>
          <w:rFonts w:ascii="Calibri" w:eastAsia="Times New Roman" w:hAnsi="Calibri" w:cs="Calibri"/>
          <w:noProof/>
          <w:color w:val="000000"/>
          <w:lang w:eastAsia="es-CL"/>
        </w:rPr>
        <w:drawing>
          <wp:inline distT="0" distB="0" distL="0" distR="0" wp14:anchorId="29B130B7" wp14:editId="0DA6ACBB">
            <wp:extent cx="5612130" cy="3718587"/>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18587"/>
                    </a:xfrm>
                    <a:prstGeom prst="rect">
                      <a:avLst/>
                    </a:prstGeom>
                    <a:noFill/>
                    <a:ln>
                      <a:noFill/>
                    </a:ln>
                  </pic:spPr>
                </pic:pic>
              </a:graphicData>
            </a:graphic>
          </wp:inline>
        </w:drawing>
      </w:r>
    </w:p>
    <w:p w:rsidR="00271861" w:rsidRDefault="00271861" w:rsidP="00271861">
      <w:pPr>
        <w:spacing w:after="0" w:line="240" w:lineRule="auto"/>
        <w:rPr>
          <w:rFonts w:cstheme="minorHAnsi"/>
        </w:rPr>
      </w:pPr>
      <w:r>
        <w:rPr>
          <w:rFonts w:cstheme="minorHAnsi"/>
        </w:rP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37</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CONSTANZA HERNANDEZ BARROS</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Pr="00303F05" w:rsidRDefault="00271861" w:rsidP="00271861">
      <w:pPr>
        <w:spacing w:after="0" w:line="240" w:lineRule="auto"/>
        <w:jc w:val="both"/>
        <w:rPr>
          <w:rFonts w:cstheme="minorHAnsi"/>
          <w:i/>
        </w:rPr>
      </w:pPr>
      <w:r w:rsidRPr="00303F05">
        <w:rPr>
          <w:rFonts w:cstheme="minorHAnsi"/>
          <w:i/>
        </w:rPr>
        <w:t>Teniendo en consideración que la Actualización del Plan Regulador propone aumentar la densidad poblacional para los desarrollos inmobiliarios proyectados en el sur de Quintay (sector Playa Chica) hasta 200 Hab/ha, con altura de hasta 6 pisos; y que actualmente no existen basureros entre el pueblo y la Playa Chica, además de existir vertederos informales próximos a los acantilados al final de la calle Manuel Rodríguez, se solicita: Aclarar cuál será el plan de manejo de los desechos sólidos y cómo se resolverá la recolección de la basura pública y domiciliaria, sobre todo considerando que el volumen de basura aumentará proporcionalmente al aumento proyectado de la población.</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planteada, </w:t>
      </w:r>
      <w:r w:rsidRPr="00C06491">
        <w:rPr>
          <w:rFonts w:cstheme="minorHAnsi"/>
          <w:color w:val="000000"/>
        </w:rPr>
        <w:t xml:space="preserve">no es materia de un Plan Regulador Comunal </w:t>
      </w:r>
      <w:r>
        <w:rPr>
          <w:rFonts w:cstheme="minorHAnsi"/>
        </w:rPr>
        <w:t>desarrollar un plan de manejo de desechos sólidos y la estrategia de recolección de basura pública y domiciliaria</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38</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CONSTANZA HERNANDEZ BARROS</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Pr="00303F05" w:rsidRDefault="00271861" w:rsidP="00271861">
      <w:pPr>
        <w:spacing w:after="0" w:line="240" w:lineRule="auto"/>
        <w:jc w:val="both"/>
        <w:rPr>
          <w:rFonts w:cstheme="minorHAnsi"/>
          <w:i/>
        </w:rPr>
      </w:pPr>
      <w:r w:rsidRPr="00303F05">
        <w:rPr>
          <w:rFonts w:cstheme="minorHAnsi"/>
          <w:i/>
        </w:rPr>
        <w:t>Considerando que el Informe Ambienta</w:t>
      </w:r>
      <w:r>
        <w:rPr>
          <w:rFonts w:cstheme="minorHAnsi"/>
          <w:i/>
        </w:rPr>
        <w:t>l</w:t>
      </w:r>
      <w:r w:rsidRPr="00303F05">
        <w:rPr>
          <w:rFonts w:cstheme="minorHAnsi"/>
          <w:i/>
        </w:rPr>
        <w:t xml:space="preserve"> Complementario para la Actualización del PRC reconoce como problema ambiental la pérdida de biodiversidad en el borde costero, la Actualización propone una Zona de Protección del mismo (ZPBC). Si bien esta medida protege la biodiversidad del borde costero de la localidad de Quintay, el sector Playa Chica se define como Zona de Parque Comunal (ZPC), quedando bajo la administración de la Autoridad Comunal. Teniendo en cuenta que el sector Playa Chica cuenta con una zona de bosque nativo y zonas de formación xerofítica de gran valor biológico y patrimonial, ecosistemas que además presentan una enorme riqueza en la forma de flora y fauna típicas, se solicita: Se</w:t>
      </w:r>
      <w:r>
        <w:rPr>
          <w:rFonts w:cstheme="minorHAnsi"/>
          <w:i/>
        </w:rPr>
        <w:t xml:space="preserve"> pronuncie la Autoridad acerca d</w:t>
      </w:r>
      <w:r w:rsidRPr="00303F05">
        <w:rPr>
          <w:rFonts w:cstheme="minorHAnsi"/>
          <w:i/>
        </w:rPr>
        <w:t>e cuál será el plan de manejo ambiental para la protección de esta zona vulnerable. Se debe tener en cuenta que la Actualización del PRC propone aumentar la densidad poblacional para los desarrollos inmobiliarios proyectados en el sur de Quintay (sector Playa Chica) hasta 200 Hab/ha, con alturas de hasta 6 pisos. El aumento de la población en esta área de la localidad necesariamente va a aumentar la presión antrópica sobre estos ecosistemas en particular, razón por la cual debería anticiparse el manejo de este riesgo para el patrimonio ambiental.</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planteada, </w:t>
      </w:r>
      <w:r w:rsidRPr="00C06491">
        <w:rPr>
          <w:rFonts w:cstheme="minorHAnsi"/>
          <w:color w:val="000000"/>
        </w:rPr>
        <w:t xml:space="preserve">no es materia de un Plan Regulador Comunal </w:t>
      </w:r>
      <w:r>
        <w:rPr>
          <w:rFonts w:cstheme="minorHAnsi"/>
        </w:rPr>
        <w:t>desarrollar un plan de manejo ambiental específico</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39</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NAOMI PORRAS VEJAR</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Default="00271861" w:rsidP="00271861">
      <w:pPr>
        <w:spacing w:after="0" w:line="240" w:lineRule="auto"/>
        <w:jc w:val="both"/>
        <w:rPr>
          <w:rFonts w:cstheme="minorHAnsi"/>
          <w:i/>
        </w:rPr>
      </w:pPr>
      <w:r>
        <w:rPr>
          <w:rFonts w:cstheme="minorHAnsi"/>
          <w:i/>
        </w:rPr>
        <w:t xml:space="preserve">1.- En el contexto de observaciones realizadas para la consulta pública de la Evaluación Ambiental Estratégica, se vuelven a destacar los siguientes puntos: </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a.- La importancia de incorporar un área de amortiguamiento aledaña a la ZPBC-1</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 xml:space="preserve">b.- Referente al humedal El Jote es fundamental profundizar en el conocimiento sobre este ecosistema y su estado de degradación con el fin de protegerlo y recuperarlo.  </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Pr>
          <w:rFonts w:cstheme="minorHAnsi"/>
          <w:i/>
        </w:rPr>
        <w:t>b</w:t>
      </w:r>
      <w:r w:rsidRPr="003C7D75">
        <w:rPr>
          <w:rFonts w:cstheme="minorHAnsi"/>
          <w:i/>
        </w:rPr>
        <w:t>1.- Se solicita a las autoridades atender y regularizar desviación de caudal del Estero el Jote por parte del condominio Santa A</w:t>
      </w:r>
      <w:r>
        <w:rPr>
          <w:rFonts w:cstheme="minorHAnsi"/>
          <w:i/>
        </w:rPr>
        <w:t>u</w:t>
      </w:r>
      <w:r w:rsidRPr="003C7D75">
        <w:rPr>
          <w:rFonts w:cstheme="minorHAnsi"/>
          <w:i/>
        </w:rPr>
        <w:t>gusta.</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 xml:space="preserve">c.- El Informe Ambiental complementario no señala que la actual planta de tratamiento de aguas servidas del condominio Los Almendros no funciona del todo bien desde sus inicios, aun cuando fue dimensionada según normativa.   </w:t>
      </w:r>
    </w:p>
    <w:p w:rsidR="00271861" w:rsidRDefault="00271861" w:rsidP="00271861">
      <w:pPr>
        <w:spacing w:after="0" w:line="240" w:lineRule="auto"/>
        <w:jc w:val="both"/>
        <w:rPr>
          <w:rFonts w:cstheme="minorHAnsi"/>
          <w:i/>
        </w:rPr>
      </w:pPr>
    </w:p>
    <w:p w:rsidR="00271861" w:rsidRPr="003C7D75" w:rsidRDefault="00271861" w:rsidP="00271861">
      <w:pPr>
        <w:spacing w:after="0" w:line="240" w:lineRule="auto"/>
        <w:jc w:val="both"/>
        <w:rPr>
          <w:rFonts w:cstheme="minorHAnsi"/>
          <w:i/>
        </w:rPr>
      </w:pPr>
      <w:r>
        <w:rPr>
          <w:rFonts w:cstheme="minorHAnsi"/>
          <w:i/>
        </w:rPr>
        <w:t>Por lo tanto, s</w:t>
      </w:r>
      <w:r w:rsidRPr="003C7D75">
        <w:rPr>
          <w:rFonts w:cstheme="minorHAnsi"/>
          <w:i/>
        </w:rPr>
        <w:t>e quiere saber cuáles fueron las respuestas a las observaciones realizadas por la Junta de Vecinos de Quintay que se remitieron a la SEREMI de Medio Ambiente.</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2.- Dentro de las zonas propuestas para la actualización del PRC se deben considerar sumar una nueva zonificación de equipamiento público comunitario que sea destinado exclusivamente, como dice su nombre, a este tipo de equipamiento. Se dan antecedentes referentes a diferentes equipa</w:t>
      </w:r>
      <w:r>
        <w:rPr>
          <w:rFonts w:cstheme="minorHAnsi"/>
          <w:i/>
        </w:rPr>
        <w:t>mientos que se encuentran sobre</w:t>
      </w:r>
      <w:r w:rsidRPr="003C7D75">
        <w:rPr>
          <w:rFonts w:cstheme="minorHAnsi"/>
          <w:i/>
        </w:rPr>
        <w:t xml:space="preserve">pasados y necesitan ser reubicados (Bomberos, </w:t>
      </w:r>
      <w:r>
        <w:rPr>
          <w:rFonts w:cstheme="minorHAnsi"/>
          <w:i/>
        </w:rPr>
        <w:t>C</w:t>
      </w:r>
      <w:r w:rsidRPr="003C7D75">
        <w:rPr>
          <w:rFonts w:cstheme="minorHAnsi"/>
          <w:i/>
        </w:rPr>
        <w:t xml:space="preserve">omité de Agua Potable Rural, Sede comunitaria, Club de Adulto Mayor </w:t>
      </w:r>
      <w:r>
        <w:rPr>
          <w:rFonts w:cstheme="minorHAnsi"/>
          <w:i/>
        </w:rPr>
        <w:t>L</w:t>
      </w:r>
      <w:r w:rsidRPr="003C7D75">
        <w:rPr>
          <w:rFonts w:cstheme="minorHAnsi"/>
          <w:i/>
        </w:rPr>
        <w:t>os Delfines).</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3.- En la zona ZPBC-1 no se debería permitir ningún tipo de construcción y su uso de suelo debería ser sólo para la conservación del medio ambiente natural, como lo indica el PRC vigente en su Zona Especial Ambiental ZEA. A Esta zona se le debería incorporar un área de amortiguamiento aledaña a la ZPBC-1</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 xml:space="preserve">4.- Respecto a las zonas ZH-6 en el sector de Playa Chica, la densidad del sector corresponde a 200 </w:t>
      </w:r>
      <w:proofErr w:type="spellStart"/>
      <w:r w:rsidRPr="003C7D75">
        <w:rPr>
          <w:rFonts w:cstheme="minorHAnsi"/>
          <w:i/>
        </w:rPr>
        <w:t>hab</w:t>
      </w:r>
      <w:proofErr w:type="spellEnd"/>
      <w:r w:rsidRPr="003C7D75">
        <w:rPr>
          <w:rFonts w:cstheme="minorHAnsi"/>
          <w:i/>
        </w:rPr>
        <w:t>/ha. ¿Po</w:t>
      </w:r>
      <w:r>
        <w:rPr>
          <w:rFonts w:cstheme="minorHAnsi"/>
          <w:i/>
        </w:rPr>
        <w:t>r</w:t>
      </w:r>
      <w:r w:rsidRPr="003C7D75">
        <w:rPr>
          <w:rFonts w:cstheme="minorHAnsi"/>
          <w:i/>
        </w:rPr>
        <w:t xml:space="preserve"> qué</w:t>
      </w:r>
      <w:r>
        <w:rPr>
          <w:rFonts w:cstheme="minorHAnsi"/>
          <w:i/>
        </w:rPr>
        <w:t>,</w:t>
      </w:r>
      <w:r w:rsidRPr="003C7D75">
        <w:rPr>
          <w:rFonts w:cstheme="minorHAnsi"/>
          <w:i/>
        </w:rPr>
        <w:t xml:space="preserve"> si todos los que asistimos en los talleres realizados en la localidad, representantes de la Junta de Vecinos Playa Grande, </w:t>
      </w:r>
      <w:r>
        <w:rPr>
          <w:rFonts w:cstheme="minorHAnsi"/>
          <w:i/>
        </w:rPr>
        <w:t>r</w:t>
      </w:r>
      <w:r w:rsidRPr="003C7D75">
        <w:rPr>
          <w:rFonts w:cstheme="minorHAnsi"/>
          <w:i/>
        </w:rPr>
        <w:t xml:space="preserve">epresentantes Fundación Quintay, representantes Sindicato de Pescadores, estábamos de acuerdo en no permitir la construcción en altura en Playa Chica disminuyendo la intensidad de uso dispuesta por el PREMVAL, ¿el Municipio arbitrariamente decide aumentar la densidad habitacional hacia éste sector? </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 xml:space="preserve">Se cuestiona además en la zona ZH-6 la altura para usos residenciales de 15 </w:t>
      </w:r>
      <w:proofErr w:type="spellStart"/>
      <w:r w:rsidRPr="003C7D75">
        <w:rPr>
          <w:rFonts w:cstheme="minorHAnsi"/>
          <w:i/>
        </w:rPr>
        <w:t>mts</w:t>
      </w:r>
      <w:proofErr w:type="spellEnd"/>
      <w:r w:rsidRPr="003C7D75">
        <w:rPr>
          <w:rFonts w:cstheme="minorHAnsi"/>
          <w:i/>
        </w:rPr>
        <w:t xml:space="preserve">. y otros usos 9 </w:t>
      </w:r>
      <w:proofErr w:type="spellStart"/>
      <w:r w:rsidRPr="003C7D75">
        <w:rPr>
          <w:rFonts w:cstheme="minorHAnsi"/>
          <w:i/>
        </w:rPr>
        <w:t>mts</w:t>
      </w:r>
      <w:proofErr w:type="spellEnd"/>
      <w:r w:rsidRPr="003C7D75">
        <w:rPr>
          <w:rFonts w:cstheme="minorHAnsi"/>
          <w:i/>
        </w:rPr>
        <w:t xml:space="preserve">., lo que contraviene los objetivos que son mantener la escala de los centros poblados. Solicitamos que se mantenga la altura permitida para uso residencial de toda la localidad de 7 </w:t>
      </w:r>
      <w:proofErr w:type="spellStart"/>
      <w:r w:rsidRPr="003C7D75">
        <w:rPr>
          <w:rFonts w:cstheme="minorHAnsi"/>
          <w:i/>
        </w:rPr>
        <w:t>mts</w:t>
      </w:r>
      <w:proofErr w:type="spellEnd"/>
      <w:r w:rsidRPr="003C7D75">
        <w:rPr>
          <w:rFonts w:cstheme="minorHAnsi"/>
          <w:i/>
        </w:rPr>
        <w:t xml:space="preserve">. en la zona ZH-6 y densidad bruta máxima de 100 </w:t>
      </w:r>
      <w:proofErr w:type="spellStart"/>
      <w:r w:rsidRPr="003C7D75">
        <w:rPr>
          <w:rFonts w:cstheme="minorHAnsi"/>
          <w:i/>
        </w:rPr>
        <w:t>hab</w:t>
      </w:r>
      <w:proofErr w:type="spellEnd"/>
      <w:r w:rsidRPr="003C7D75">
        <w:rPr>
          <w:rFonts w:cstheme="minorHAnsi"/>
          <w:i/>
        </w:rPr>
        <w:t>/ha., tal como muestra y sugiere el PREMVAL en su zona ZEU 1.</w:t>
      </w:r>
    </w:p>
    <w:p w:rsidR="00271861" w:rsidRDefault="00271861" w:rsidP="00271861">
      <w:pPr>
        <w:spacing w:after="0" w:line="240" w:lineRule="auto"/>
        <w:jc w:val="both"/>
        <w:rPr>
          <w:rFonts w:cstheme="minorHAnsi"/>
          <w:i/>
        </w:rPr>
      </w:pPr>
    </w:p>
    <w:p w:rsidR="00271861" w:rsidRDefault="00271861" w:rsidP="00271861">
      <w:pPr>
        <w:spacing w:after="0" w:line="240" w:lineRule="auto"/>
        <w:jc w:val="both"/>
        <w:rPr>
          <w:rFonts w:cstheme="minorHAnsi"/>
          <w:i/>
        </w:rPr>
      </w:pPr>
      <w:r w:rsidRPr="003C7D75">
        <w:rPr>
          <w:rFonts w:cstheme="minorHAnsi"/>
          <w:i/>
        </w:rPr>
        <w:t>5.- En la zona ZHM2 se solicita que dentro del equipamiento se permita la actividad productiva inofensiva, como lo propone el PRC vigente.</w:t>
      </w:r>
    </w:p>
    <w:p w:rsidR="00271861" w:rsidRDefault="00271861" w:rsidP="00271861">
      <w:pPr>
        <w:spacing w:after="0" w:line="240" w:lineRule="auto"/>
        <w:jc w:val="both"/>
        <w:rPr>
          <w:rFonts w:cstheme="minorHAnsi"/>
          <w:i/>
        </w:rPr>
      </w:pPr>
    </w:p>
    <w:p w:rsidR="00271861" w:rsidRPr="003C7D75" w:rsidRDefault="00271861" w:rsidP="00271861">
      <w:pPr>
        <w:spacing w:after="0" w:line="240" w:lineRule="auto"/>
        <w:jc w:val="both"/>
        <w:rPr>
          <w:rFonts w:cstheme="minorHAnsi"/>
          <w:i/>
        </w:rPr>
      </w:pPr>
      <w:r w:rsidRPr="003C7D75">
        <w:rPr>
          <w:rFonts w:cstheme="minorHAnsi"/>
          <w:i/>
        </w:rPr>
        <w:t>6.- La zona ZED se solicita que se aumente el doble (se adjunta croquis de la propuesta).</w:t>
      </w:r>
    </w:p>
    <w:p w:rsidR="00271861" w:rsidRDefault="00271861" w:rsidP="00271861">
      <w:pPr>
        <w:spacing w:after="0" w:line="240" w:lineRule="auto"/>
        <w:jc w:val="both"/>
        <w:rPr>
          <w:rFonts w:cstheme="minorHAnsi"/>
        </w:rPr>
      </w:pPr>
    </w:p>
    <w:p w:rsidR="00271861" w:rsidRPr="003C7D75" w:rsidRDefault="00271861" w:rsidP="00271861">
      <w:pPr>
        <w:spacing w:after="0" w:line="240" w:lineRule="auto"/>
        <w:jc w:val="both"/>
        <w:rPr>
          <w:rFonts w:cstheme="minorHAnsi"/>
          <w:i/>
        </w:rPr>
      </w:pPr>
      <w:r w:rsidRPr="003C7D75">
        <w:rPr>
          <w:rFonts w:cstheme="minorHAnsi"/>
          <w:i/>
        </w:rPr>
        <w:t>7.- Respecto a la vialidad estructurante, las vialidades expuestas en la Ordenanza, no tienen el ancho total existente indicado en dicho instrument</w:t>
      </w:r>
      <w:r>
        <w:rPr>
          <w:rFonts w:cstheme="minorHAnsi"/>
          <w:i/>
        </w:rPr>
        <w:t>o</w:t>
      </w:r>
      <w:r w:rsidRPr="003C7D75">
        <w:rPr>
          <w:rFonts w:cstheme="minorHAnsi"/>
          <w:i/>
        </w:rPr>
        <w:t>, se adjunta tabla con detalle de vías.</w:t>
      </w:r>
    </w:p>
    <w:p w:rsidR="00271861" w:rsidRDefault="00271861" w:rsidP="00271861">
      <w:pPr>
        <w:spacing w:after="0" w:line="240" w:lineRule="auto"/>
        <w:jc w:val="both"/>
        <w:rPr>
          <w:rFonts w:cstheme="minorHAnsi"/>
        </w:rPr>
      </w:pPr>
    </w:p>
    <w:p w:rsidR="00271861" w:rsidRPr="003C7D75" w:rsidRDefault="00271861" w:rsidP="00271861">
      <w:pPr>
        <w:spacing w:after="0" w:line="240" w:lineRule="auto"/>
        <w:jc w:val="both"/>
        <w:rPr>
          <w:rFonts w:cstheme="minorHAnsi"/>
          <w:i/>
        </w:rPr>
      </w:pPr>
      <w:r w:rsidRPr="003C7D75">
        <w:rPr>
          <w:rFonts w:cstheme="minorHAnsi"/>
          <w:i/>
        </w:rPr>
        <w:t>8.- Se solicita explicitar en la Ordenanza Local que las plantaciones y obras de ornato correspondiente a las obras de urbanizaciones, arborización, de áreas declaradas de utilidad pública destinadas a vialidad, deberán ajustarse a la Ordenanza Municipal respectiva en donde se pide que las especies vegetales recomendadas sean solamente nativas.</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w:t>
      </w:r>
      <w:proofErr w:type="gramStart"/>
      <w:r>
        <w:rPr>
          <w:rFonts w:ascii="Calibri" w:hAnsi="Calibri" w:cs="Calibri"/>
          <w:color w:val="000000"/>
        </w:rPr>
        <w:t>1.a.-</w:t>
      </w:r>
      <w:proofErr w:type="gramEnd"/>
      <w:r>
        <w:rPr>
          <w:rFonts w:ascii="Calibri" w:hAnsi="Calibri" w:cs="Calibri"/>
          <w:color w:val="000000"/>
        </w:rPr>
        <w:t xml:space="preserve"> </w:t>
      </w:r>
      <w:r w:rsidRPr="00C06491">
        <w:rPr>
          <w:rFonts w:cstheme="minorHAnsi"/>
          <w:color w:val="000000"/>
        </w:rPr>
        <w:t xml:space="preserve">no es materia de un Plan Regulador Comunal </w:t>
      </w:r>
      <w:r>
        <w:rPr>
          <w:rFonts w:cstheme="minorHAnsi"/>
          <w:color w:val="000000"/>
        </w:rPr>
        <w:t xml:space="preserve">el definir </w:t>
      </w:r>
      <w:r w:rsidRPr="002F0D8F">
        <w:rPr>
          <w:rFonts w:cstheme="minorHAnsi"/>
        </w:rPr>
        <w:t>áreas de amortiguación</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El p</w:t>
      </w:r>
      <w:r w:rsidRPr="002609AD">
        <w:rPr>
          <w:rFonts w:cstheme="minorHAnsi"/>
        </w:rPr>
        <w:t xml:space="preserve">roponer un área de amortiguamiento </w:t>
      </w:r>
      <w:r w:rsidRPr="00AD55F0">
        <w:rPr>
          <w:rFonts w:cstheme="minorHAnsi"/>
        </w:rPr>
        <w:t>a lo ya propuesto</w:t>
      </w:r>
      <w:r>
        <w:rPr>
          <w:rFonts w:cstheme="minorHAnsi"/>
        </w:rPr>
        <w:t xml:space="preserve"> con una normativa estricta en cuanto a prohibir ningún tipo de edificación, es un tanto excesivo, por lo que </w:t>
      </w:r>
      <w:r w:rsidRPr="00AD55F0">
        <w:rPr>
          <w:rFonts w:cstheme="minorHAnsi"/>
        </w:rPr>
        <w:t xml:space="preserve">no se </w:t>
      </w:r>
      <w:r>
        <w:rPr>
          <w:rFonts w:cstheme="minorHAnsi"/>
        </w:rPr>
        <w:t xml:space="preserve">puede </w:t>
      </w:r>
      <w:r w:rsidRPr="00AD55F0">
        <w:rPr>
          <w:rFonts w:cstheme="minorHAnsi"/>
        </w:rPr>
        <w:t>acoge</w:t>
      </w:r>
      <w:r>
        <w:rPr>
          <w:rFonts w:cstheme="minorHAnsi"/>
        </w:rPr>
        <w:t>r</w:t>
      </w:r>
      <w:r w:rsidRPr="00AD55F0">
        <w:rPr>
          <w:rFonts w:cstheme="minorHAnsi"/>
        </w:rPr>
        <w:t xml:space="preserve"> la solicitud planteada. </w:t>
      </w:r>
      <w:r>
        <w:rPr>
          <w:rFonts w:cstheme="minorHAnsi"/>
        </w:rPr>
        <w:t>Hay que aclara que a</w:t>
      </w:r>
      <w:r w:rsidRPr="00AD55F0">
        <w:rPr>
          <w:rFonts w:cstheme="minorHAnsi"/>
        </w:rPr>
        <w:t xml:space="preserve"> partir del diagnóstico se toma la decisión de establece</w:t>
      </w:r>
      <w:r>
        <w:rPr>
          <w:rFonts w:cstheme="minorHAnsi"/>
        </w:rPr>
        <w:t>r</w:t>
      </w:r>
      <w:r w:rsidRPr="00AD55F0">
        <w:rPr>
          <w:rFonts w:cstheme="minorHAnsi"/>
        </w:rPr>
        <w:t xml:space="preserve"> la ZPBC-1 y ZPC para reconocer el valor natural existente, l</w:t>
      </w:r>
      <w:r>
        <w:rPr>
          <w:rFonts w:cstheme="minorHAnsi"/>
        </w:rPr>
        <w:t>a</w:t>
      </w:r>
      <w:r w:rsidRPr="00AD55F0">
        <w:rPr>
          <w:rFonts w:cstheme="minorHAnsi"/>
        </w:rPr>
        <w:t xml:space="preserve">s cuales se ajustan </w:t>
      </w:r>
      <w:r>
        <w:rPr>
          <w:rFonts w:cstheme="minorHAnsi"/>
        </w:rPr>
        <w:t>perfectamente a lo solicitado</w:t>
      </w:r>
      <w:r w:rsidRPr="00AD55F0">
        <w:rPr>
          <w:rFonts w:cstheme="minorHAnsi"/>
        </w:rPr>
        <w:t>.</w:t>
      </w:r>
    </w:p>
    <w:p w:rsidR="00271861" w:rsidRDefault="00271861" w:rsidP="00271861">
      <w:pPr>
        <w:spacing w:after="0" w:line="240" w:lineRule="auto"/>
        <w:jc w:val="both"/>
        <w:rPr>
          <w:rFonts w:cstheme="minorHAnsi"/>
        </w:rPr>
      </w:pPr>
    </w:p>
    <w:p w:rsidR="00271861" w:rsidRPr="00FF7F3A" w:rsidRDefault="00271861" w:rsidP="00271861">
      <w:pPr>
        <w:spacing w:after="0" w:line="240" w:lineRule="auto"/>
        <w:jc w:val="both"/>
        <w:rPr>
          <w:rFonts w:cstheme="minorHAnsi"/>
        </w:rPr>
      </w:pPr>
      <w:r w:rsidRPr="00FF7F3A">
        <w:rPr>
          <w:rFonts w:ascii="Calibri" w:hAnsi="Calibri" w:cs="Calibri"/>
          <w:color w:val="000000"/>
        </w:rPr>
        <w:t xml:space="preserve">Respecto a la observación 1.b.- </w:t>
      </w:r>
      <w:r w:rsidRPr="00FF7F3A">
        <w:rPr>
          <w:rFonts w:cstheme="minorHAnsi"/>
          <w:color w:val="000000"/>
        </w:rPr>
        <w:t xml:space="preserve">no es materia de un Plan Regulador Comunal </w:t>
      </w:r>
      <w:r w:rsidRPr="00FF7F3A">
        <w:rPr>
          <w:rFonts w:cstheme="minorHAnsi"/>
        </w:rPr>
        <w:t>realizar estudios específicos que permitan el conocimiento sobre ecosistemas en particular, su estado de degradación con el fin de protegerlos y recuperarlos</w:t>
      </w:r>
      <w:r w:rsidRPr="00FF7F3A">
        <w:rPr>
          <w:rFonts w:cstheme="minorHAnsi"/>
          <w:color w:val="000000"/>
        </w:rPr>
        <w:t xml:space="preserve">. Las </w:t>
      </w:r>
      <w:r w:rsidRPr="00FF7F3A">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FF7F3A">
        <w:rPr>
          <w:rFonts w:ascii="Calibri" w:hAnsi="Calibri" w:cs="Calibri"/>
          <w:color w:val="000000"/>
        </w:rPr>
        <w:t>Respecto a la observación 1.</w:t>
      </w:r>
      <w:r>
        <w:rPr>
          <w:rFonts w:ascii="Calibri" w:hAnsi="Calibri" w:cs="Calibri"/>
          <w:color w:val="000000"/>
        </w:rPr>
        <w:t xml:space="preserve"> </w:t>
      </w:r>
      <w:r w:rsidRPr="00FF7F3A">
        <w:rPr>
          <w:rFonts w:ascii="Calibri" w:hAnsi="Calibri" w:cs="Calibri"/>
          <w:color w:val="000000"/>
        </w:rPr>
        <w:t>b</w:t>
      </w:r>
      <w:r>
        <w:rPr>
          <w:rFonts w:ascii="Calibri" w:hAnsi="Calibri" w:cs="Calibri"/>
          <w:color w:val="000000"/>
        </w:rPr>
        <w:t>1</w:t>
      </w:r>
      <w:r w:rsidRPr="00FF7F3A">
        <w:rPr>
          <w:rFonts w:ascii="Calibri" w:hAnsi="Calibri" w:cs="Calibri"/>
          <w:color w:val="000000"/>
        </w:rPr>
        <w:t xml:space="preserve">.- </w:t>
      </w:r>
      <w:r w:rsidRPr="00FF7F3A">
        <w:rPr>
          <w:rFonts w:cstheme="minorHAnsi"/>
          <w:color w:val="000000"/>
        </w:rPr>
        <w:t xml:space="preserve">no es materia de un Plan Regulador Comunal </w:t>
      </w:r>
      <w:r>
        <w:rPr>
          <w:rFonts w:cstheme="minorHAnsi"/>
        </w:rPr>
        <w:t>regularizar desviaciones de cauces</w:t>
      </w:r>
      <w:r w:rsidRPr="00FF7F3A">
        <w:rPr>
          <w:rFonts w:cstheme="minorHAnsi"/>
          <w:color w:val="000000"/>
        </w:rPr>
        <w:t xml:space="preserve">. Las </w:t>
      </w:r>
      <w:r w:rsidRPr="00FF7F3A">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cstheme="minorHAnsi"/>
        </w:rPr>
      </w:pPr>
    </w:p>
    <w:p w:rsidR="00271861" w:rsidRPr="00B80D6A" w:rsidRDefault="00271861" w:rsidP="00271861">
      <w:pPr>
        <w:spacing w:after="0" w:line="240" w:lineRule="auto"/>
        <w:jc w:val="both"/>
        <w:rPr>
          <w:rFonts w:cstheme="minorHAnsi"/>
        </w:rPr>
      </w:pPr>
      <w:r w:rsidRPr="00B80D6A">
        <w:rPr>
          <w:rFonts w:ascii="Calibri" w:hAnsi="Calibri" w:cs="Calibri"/>
          <w:color w:val="000000"/>
        </w:rPr>
        <w:t xml:space="preserve">Respecto a la observación 1.c.- efectivamente el Informe Ambiental Complementario no hace referencia al funcionamiento de la </w:t>
      </w:r>
      <w:r w:rsidRPr="00B80D6A">
        <w:rPr>
          <w:rFonts w:cstheme="minorHAnsi"/>
        </w:rPr>
        <w:t>planta de tratamiento de aguas servidas del condominio Los Almendros, ya dicha</w:t>
      </w:r>
      <w:r w:rsidRPr="00B80D6A">
        <w:rPr>
          <w:rFonts w:cstheme="minorHAnsi"/>
          <w:color w:val="000000"/>
        </w:rPr>
        <w:t xml:space="preserve"> materia no es competencia de un Plan Regulador Comunal</w:t>
      </w:r>
      <w:r w:rsidRPr="00B80D6A">
        <w:rPr>
          <w:rFonts w:cstheme="minorHAnsi"/>
        </w:rPr>
        <w:t>, sino más bien, de fiscalización por parte del Municipio y Seremi de Salud, previa denuncia formal a autoridades pertinentes</w:t>
      </w:r>
      <w:r w:rsidRPr="00B80D6A">
        <w:rPr>
          <w:rFonts w:cstheme="minorHAnsi"/>
          <w:color w:val="000000"/>
        </w:rPr>
        <w:t xml:space="preserve">. Ahora bien, las </w:t>
      </w:r>
      <w:r w:rsidRPr="00B80D6A">
        <w:rPr>
          <w:rFonts w:cstheme="minorHAnsi"/>
        </w:rPr>
        <w:t>materias que trata un Plan Regulador Comunal, se indican en el artículo 41 de la Ley General de Urbanismo y Construcciones y artículo 2.1.10 de la Ordenanza General de Urbanismo y Construcciones.</w:t>
      </w:r>
    </w:p>
    <w:p w:rsidR="00271861" w:rsidRPr="00B80D6A" w:rsidRDefault="00271861" w:rsidP="00271861">
      <w:pPr>
        <w:spacing w:after="0" w:line="240" w:lineRule="auto"/>
        <w:jc w:val="both"/>
        <w:rPr>
          <w:rFonts w:cstheme="minorHAnsi"/>
        </w:rPr>
      </w:pPr>
    </w:p>
    <w:p w:rsidR="00271861" w:rsidRPr="00B80D6A" w:rsidRDefault="00271861" w:rsidP="00271861">
      <w:pPr>
        <w:spacing w:after="0" w:line="240" w:lineRule="auto"/>
        <w:jc w:val="both"/>
        <w:rPr>
          <w:rFonts w:cstheme="minorHAnsi"/>
        </w:rPr>
      </w:pPr>
      <w:r w:rsidRPr="00B80D6A">
        <w:rPr>
          <w:rFonts w:cstheme="minorHAnsi"/>
        </w:rPr>
        <w:t xml:space="preserve">Finalmente hay que indicar que las respuestas a las observaciones realizadas por la Junta de Vecinos de Quintay realizadas en el contexto de la consulta pública de la Evaluación Ambiental Estratégica del Plan Regulador Comunal, se encuentran en el Decreto Alcaldicio N° </w:t>
      </w:r>
      <w:r>
        <w:rPr>
          <w:rFonts w:cstheme="minorHAnsi"/>
        </w:rPr>
        <w:t>7</w:t>
      </w:r>
      <w:r w:rsidRPr="00B80D6A">
        <w:rPr>
          <w:rFonts w:cstheme="minorHAnsi"/>
        </w:rPr>
        <w:t>675 del 18 de octubre de 2018 que encuentra disponible en la página web del municipio en el siguiente link:</w:t>
      </w:r>
    </w:p>
    <w:p w:rsidR="00271861" w:rsidRPr="00B80D6A" w:rsidRDefault="00271861" w:rsidP="00271861">
      <w:pPr>
        <w:spacing w:after="0" w:line="240" w:lineRule="auto"/>
        <w:jc w:val="both"/>
      </w:pPr>
      <w:hyperlink r:id="rId26" w:history="1">
        <w:r w:rsidRPr="00B80D6A">
          <w:rPr>
            <w:rStyle w:val="Hipervnculo"/>
          </w:rPr>
          <w:t>https://municipalidadcasablanca.cl/index.php/unidades-municipales/plan-regulador</w:t>
        </w:r>
      </w:hyperlink>
    </w:p>
    <w:p w:rsidR="00271861" w:rsidRDefault="00271861" w:rsidP="00271861">
      <w:pPr>
        <w:spacing w:after="0" w:line="240" w:lineRule="auto"/>
        <w:jc w:val="both"/>
      </w:pPr>
    </w:p>
    <w:p w:rsidR="00271861" w:rsidRDefault="00271861" w:rsidP="00271861">
      <w:pPr>
        <w:spacing w:after="0" w:line="240" w:lineRule="auto"/>
        <w:jc w:val="both"/>
      </w:pPr>
      <w:r>
        <w:t>Dicho Decreto Alcaldicio fue ingresado a la SEREMI de Medio Ambiente mediante oficio Alcaldicio N° 702/2018 el 23 de octubre de 2018.</w:t>
      </w:r>
    </w:p>
    <w:p w:rsidR="00271861" w:rsidRDefault="00271861" w:rsidP="00271861">
      <w:pPr>
        <w:spacing w:after="0" w:line="240" w:lineRule="auto"/>
        <w:jc w:val="both"/>
      </w:pPr>
    </w:p>
    <w:p w:rsidR="00271861" w:rsidRPr="00B80D6A" w:rsidRDefault="00271861" w:rsidP="00271861">
      <w:pPr>
        <w:spacing w:after="0" w:line="240" w:lineRule="auto"/>
        <w:jc w:val="both"/>
        <w:rPr>
          <w:rFonts w:cstheme="minorHAnsi"/>
        </w:rPr>
      </w:pPr>
      <w:r w:rsidRPr="00B80D6A">
        <w:t xml:space="preserve">Importante es aclarar que las respuestas a todas las observaciones realizadas en el </w:t>
      </w:r>
      <w:r w:rsidRPr="00B80D6A">
        <w:rPr>
          <w:rFonts w:cstheme="minorHAnsi"/>
        </w:rPr>
        <w:t>contexto de la consulta pública de la Evaluación Ambiental Estratégica del Plan Regulador Comunal</w:t>
      </w:r>
      <w:r>
        <w:rPr>
          <w:rFonts w:cstheme="minorHAnsi"/>
        </w:rPr>
        <w:t>,</w:t>
      </w:r>
      <w:r w:rsidRPr="00B80D6A">
        <w:rPr>
          <w:rFonts w:cstheme="minorHAnsi"/>
        </w:rPr>
        <w:t xml:space="preserve"> se ajustaron a los procedimientos establecidos en el Reglamento </w:t>
      </w:r>
      <w:r>
        <w:rPr>
          <w:rFonts w:cstheme="minorHAnsi"/>
        </w:rPr>
        <w:t>d</w:t>
      </w:r>
      <w:r w:rsidRPr="00B80D6A">
        <w:rPr>
          <w:rFonts w:cstheme="minorHAnsi"/>
        </w:rPr>
        <w:t>e Evaluación Ambiental Estratégica vigente.</w:t>
      </w:r>
    </w:p>
    <w:p w:rsidR="00271861" w:rsidRPr="00B80D6A" w:rsidRDefault="00271861" w:rsidP="00271861">
      <w:pPr>
        <w:spacing w:after="0" w:line="240" w:lineRule="auto"/>
        <w:jc w:val="both"/>
        <w:rPr>
          <w:rFonts w:cstheme="minorHAnsi"/>
        </w:rPr>
      </w:pPr>
    </w:p>
    <w:p w:rsidR="00271861" w:rsidRPr="00B80D6A" w:rsidRDefault="00271861" w:rsidP="00271861">
      <w:pPr>
        <w:spacing w:after="0" w:line="240" w:lineRule="auto"/>
        <w:jc w:val="both"/>
      </w:pPr>
      <w:r w:rsidRPr="00B80D6A">
        <w:rPr>
          <w:rFonts w:cstheme="minorHAnsi"/>
        </w:rPr>
        <w:t>La elaboración de dichas respuestas, se basó en el análisis y discusión de todos los antecedentes aportados en cada observación, los cuales, para la operatividad del documento (Decreto Alcaldicio) se sintetizaron en un resumen de observaciones con sus respectivas respuestas planteadas para cada tema abordado.</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Mayores antecedentes de</w:t>
      </w:r>
      <w:r w:rsidRPr="009362FB">
        <w:rPr>
          <w:rFonts w:cstheme="minorHAnsi"/>
        </w:rPr>
        <w:t xml:space="preserve">l material enviado al </w:t>
      </w:r>
      <w:r>
        <w:rPr>
          <w:rFonts w:cstheme="minorHAnsi"/>
        </w:rPr>
        <w:t>Ministerio de Medio Ambiente</w:t>
      </w:r>
      <w:r w:rsidRPr="009362FB">
        <w:rPr>
          <w:rFonts w:cstheme="minorHAnsi"/>
        </w:rPr>
        <w:t xml:space="preserve"> en el marco del PRC está</w:t>
      </w:r>
      <w:r>
        <w:rPr>
          <w:rFonts w:cstheme="minorHAnsi"/>
        </w:rPr>
        <w:t>n</w:t>
      </w:r>
      <w:r w:rsidRPr="009362FB">
        <w:rPr>
          <w:rFonts w:cstheme="minorHAnsi"/>
        </w:rPr>
        <w:t xml:space="preserve"> disponible en el sitio web </w:t>
      </w:r>
      <w:hyperlink r:id="rId27" w:history="1">
        <w:r w:rsidRPr="004A1388">
          <w:rPr>
            <w:rStyle w:val="Hipervnculo"/>
            <w:rFonts w:cstheme="minorHAnsi"/>
          </w:rPr>
          <w:t>https://eae.mma.gob.cl/</w:t>
        </w:r>
      </w:hyperlink>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B80D6A">
        <w:rPr>
          <w:rFonts w:ascii="Calibri" w:hAnsi="Calibri" w:cs="Calibri"/>
          <w:color w:val="000000"/>
        </w:rPr>
        <w:t xml:space="preserve">Respecto a la observación </w:t>
      </w:r>
      <w:r>
        <w:rPr>
          <w:rFonts w:ascii="Calibri" w:hAnsi="Calibri" w:cs="Calibri"/>
          <w:color w:val="000000"/>
        </w:rPr>
        <w:t>2</w:t>
      </w:r>
      <w:r w:rsidRPr="00B80D6A">
        <w:rPr>
          <w:rFonts w:ascii="Calibri" w:hAnsi="Calibri" w:cs="Calibri"/>
          <w:color w:val="000000"/>
        </w:rPr>
        <w:t>.-</w:t>
      </w:r>
      <w:r>
        <w:rPr>
          <w:rFonts w:ascii="Calibri" w:hAnsi="Calibri" w:cs="Calibri"/>
          <w:color w:val="000000"/>
        </w:rPr>
        <w:t xml:space="preserve"> hay que aclarar que l</w:t>
      </w:r>
      <w:r w:rsidRPr="009362FB">
        <w:rPr>
          <w:rFonts w:cstheme="minorHAnsi"/>
        </w:rPr>
        <w:t xml:space="preserve">a actualización del Plan Regulador Comunal permite el uso del suelo para infraestructura sanitaria en las zonas: ZH3-B, ZH-6, ZHM-1, ZHM-2 y ZHM-5. </w:t>
      </w:r>
    </w:p>
    <w:p w:rsidR="00271861" w:rsidRDefault="00271861" w:rsidP="00271861">
      <w:pPr>
        <w:spacing w:after="0" w:line="240" w:lineRule="auto"/>
        <w:jc w:val="both"/>
        <w:rPr>
          <w:rFonts w:cstheme="minorHAnsi"/>
        </w:rPr>
      </w:pPr>
    </w:p>
    <w:p w:rsidR="00271861" w:rsidRPr="009362FB" w:rsidRDefault="00271861" w:rsidP="00271861">
      <w:pPr>
        <w:spacing w:after="0" w:line="240" w:lineRule="auto"/>
        <w:jc w:val="both"/>
        <w:rPr>
          <w:rFonts w:cstheme="minorHAnsi"/>
        </w:rPr>
      </w:pPr>
      <w:r>
        <w:rPr>
          <w:rFonts w:cstheme="minorHAnsi"/>
        </w:rPr>
        <w:t>Por otro lado, de</w:t>
      </w:r>
      <w:r w:rsidRPr="009362FB">
        <w:rPr>
          <w:rFonts w:cstheme="minorHAnsi"/>
        </w:rPr>
        <w:t xml:space="preserve"> acuerdo a la circular 227 de la D</w:t>
      </w:r>
      <w:r>
        <w:rPr>
          <w:rFonts w:cstheme="minorHAnsi"/>
        </w:rPr>
        <w:t>irección de Desarrollo Urbano del MINVU</w:t>
      </w:r>
      <w:r w:rsidRPr="009362FB">
        <w:rPr>
          <w:rFonts w:cstheme="minorHAnsi"/>
        </w:rPr>
        <w:t>, la planificación debe orientarse a ser inclusiva y mixta, y se promueve no generar zonas de equipamiento exclusivo a menos que sea existente (</w:t>
      </w:r>
      <w:r>
        <w:rPr>
          <w:rFonts w:cstheme="minorHAnsi"/>
        </w:rPr>
        <w:t xml:space="preserve">Ver Artículo </w:t>
      </w:r>
      <w:r w:rsidRPr="009362FB">
        <w:rPr>
          <w:rFonts w:cstheme="minorHAnsi"/>
        </w:rPr>
        <w:t xml:space="preserve">2.1.20 de la </w:t>
      </w:r>
      <w:r>
        <w:rPr>
          <w:rFonts w:cstheme="minorHAnsi"/>
        </w:rPr>
        <w:t>Ordenanza General de Urbanismo y Construcciones</w:t>
      </w:r>
      <w:r w:rsidRPr="009362FB">
        <w:rPr>
          <w:rFonts w:cstheme="minorHAns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No obstante, e</w:t>
      </w:r>
      <w:r w:rsidRPr="009362FB">
        <w:rPr>
          <w:rFonts w:cstheme="minorHAnsi"/>
        </w:rPr>
        <w:t xml:space="preserve">n la zona ZHM-2 permite </w:t>
      </w:r>
      <w:r>
        <w:rPr>
          <w:rFonts w:cstheme="minorHAnsi"/>
        </w:rPr>
        <w:t>un variado “equipamiento”, entre otros usos, permite establecimientos de enseñanza de todos los niveles, cuartel de bomberos y sedes de todo tipo de organización social.</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Respecto a la observación 3.- se puede indicar lo siguiente:</w:t>
      </w:r>
    </w:p>
    <w:p w:rsidR="00271861" w:rsidRDefault="00271861" w:rsidP="00271861">
      <w:pPr>
        <w:spacing w:after="0" w:line="240" w:lineRule="auto"/>
        <w:jc w:val="both"/>
        <w:rPr>
          <w:rFonts w:cstheme="minorHAnsi"/>
        </w:rPr>
      </w:pPr>
    </w:p>
    <w:p w:rsidR="00271861" w:rsidRPr="00F46FEF" w:rsidRDefault="00271861"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w:t>
      </w:r>
      <w:r w:rsidRPr="00F46FEF">
        <w:rPr>
          <w:rFonts w:cstheme="minorHAnsi"/>
        </w:rPr>
        <w:t>.</w:t>
      </w:r>
      <w:r>
        <w:rPr>
          <w:rFonts w:cstheme="minorHAnsi"/>
        </w:rPr>
        <w:t xml:space="preserve"> 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271861" w:rsidRDefault="00271861" w:rsidP="00271861">
      <w:pPr>
        <w:spacing w:after="0" w:line="240" w:lineRule="auto"/>
        <w:rPr>
          <w:rFonts w:cstheme="minorHAnsi"/>
        </w:rPr>
      </w:pPr>
    </w:p>
    <w:p w:rsidR="00271861" w:rsidRPr="008F42C1" w:rsidRDefault="00271861"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PERMITIDOS</w:t>
      </w:r>
    </w:p>
    <w:p w:rsidR="00271861" w:rsidRPr="00F4536D" w:rsidRDefault="00271861"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271861" w:rsidRPr="00F4536D" w:rsidRDefault="00271861"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271861" w:rsidRPr="00F4536D" w:rsidRDefault="00271861" w:rsidP="00271861">
      <w:pPr>
        <w:spacing w:after="0" w:line="240" w:lineRule="auto"/>
        <w:jc w:val="both"/>
        <w:rPr>
          <w:rFonts w:cstheme="minorHAnsi"/>
        </w:rPr>
      </w:pPr>
      <w:r w:rsidRPr="00F4536D">
        <w:rPr>
          <w:rFonts w:cstheme="minorHAnsi"/>
        </w:rPr>
        <w:t xml:space="preserve">Espacio Público. </w:t>
      </w:r>
    </w:p>
    <w:p w:rsidR="00271861" w:rsidRPr="00F4536D"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PROHIBIDOS</w:t>
      </w:r>
    </w:p>
    <w:p w:rsidR="00271861" w:rsidRDefault="00271861" w:rsidP="00271861">
      <w:pPr>
        <w:spacing w:after="0" w:line="240" w:lineRule="auto"/>
        <w:jc w:val="both"/>
        <w:rPr>
          <w:rFonts w:cstheme="minorHAnsi"/>
        </w:rPr>
      </w:pPr>
      <w:r w:rsidRPr="00F4536D">
        <w:rPr>
          <w:rFonts w:cstheme="minorHAnsi"/>
        </w:rPr>
        <w:t>Todos los no indicados precedentemente.</w:t>
      </w:r>
    </w:p>
    <w:p w:rsidR="00271861" w:rsidRPr="00F4536D" w:rsidRDefault="00271861" w:rsidP="00271861">
      <w:pPr>
        <w:spacing w:after="0" w:line="240" w:lineRule="auto"/>
        <w:jc w:val="both"/>
        <w:rPr>
          <w:rFonts w:cstheme="minorHAnsi"/>
        </w:rPr>
      </w:pPr>
      <w:r w:rsidRPr="00F4536D">
        <w:rPr>
          <w:rFonts w:cstheme="minorHAnsi"/>
        </w:rPr>
        <w:t xml:space="preserve">CONDICIONES DE EDIFICACIÓN </w:t>
      </w:r>
    </w:p>
    <w:p w:rsidR="00271861" w:rsidRPr="00F4536D" w:rsidRDefault="00271861"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271861" w:rsidRPr="00F4536D" w:rsidRDefault="00271861"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271861" w:rsidRPr="00F4536D" w:rsidRDefault="00271861"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271861" w:rsidRPr="00F4536D" w:rsidRDefault="00271861" w:rsidP="00271861">
      <w:pPr>
        <w:spacing w:after="0" w:line="240" w:lineRule="auto"/>
        <w:jc w:val="both"/>
        <w:rPr>
          <w:rFonts w:cstheme="minorHAnsi"/>
        </w:rPr>
      </w:pPr>
      <w:r w:rsidRPr="00F4536D">
        <w:rPr>
          <w:rFonts w:cstheme="minorHAnsi"/>
        </w:rPr>
        <w:t xml:space="preserve">Sistema de agrupamiento: aislado </w:t>
      </w:r>
    </w:p>
    <w:p w:rsidR="00271861" w:rsidRPr="00F4536D" w:rsidRDefault="00271861" w:rsidP="00271861">
      <w:pPr>
        <w:spacing w:after="0" w:line="240" w:lineRule="auto"/>
        <w:jc w:val="both"/>
        <w:rPr>
          <w:rFonts w:cstheme="minorHAnsi"/>
        </w:rPr>
      </w:pPr>
      <w:r w:rsidRPr="00F4536D">
        <w:rPr>
          <w:rFonts w:cstheme="minorHAnsi"/>
        </w:rPr>
        <w:t>Altura máxima de edificación</w:t>
      </w:r>
      <w:r>
        <w:rPr>
          <w:rFonts w:cstheme="minorHAnsi"/>
        </w:rPr>
        <w:t>: 4,5 m.</w:t>
      </w:r>
    </w:p>
    <w:p w:rsidR="00271861" w:rsidRPr="00F4536D" w:rsidRDefault="00271861" w:rsidP="00271861">
      <w:pPr>
        <w:spacing w:after="0" w:line="240" w:lineRule="auto"/>
        <w:jc w:val="both"/>
        <w:rPr>
          <w:rFonts w:cstheme="minorHAnsi"/>
        </w:rPr>
      </w:pPr>
      <w:r w:rsidRPr="00F4536D">
        <w:rPr>
          <w:rFonts w:cstheme="minorHAnsi"/>
        </w:rPr>
        <w:t xml:space="preserve">Rasante: según OGUC. </w:t>
      </w:r>
    </w:p>
    <w:p w:rsidR="00271861" w:rsidRPr="00F4536D" w:rsidRDefault="00271861"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Además la presente respuesta a la observación 3.- en cuanto a la incorporación de un área de amortiguamiento, se complementa con respuesta a observación </w:t>
      </w:r>
      <w:proofErr w:type="gramStart"/>
      <w:r>
        <w:rPr>
          <w:rFonts w:cstheme="minorHAnsi"/>
        </w:rPr>
        <w:t>1.a.-</w:t>
      </w:r>
      <w:proofErr w:type="gramEnd"/>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Respecto a la observación 4.- s</w:t>
      </w:r>
      <w:r w:rsidRPr="009362FB">
        <w:rPr>
          <w:rFonts w:cstheme="minorHAnsi"/>
        </w:rPr>
        <w:t xml:space="preserve">e estima que el emplazamiento de la zona ZH-6 tiene condiciones para generar una mayor densidad dado que no altera el paisaje por las condiciones topográficas del lugar, que al tratarse de una meseta la silueta de las edificaciones nunca podrá recortarse contra el mar, dado que siempre existirá una vía Nueva Costanera que separa la propiedad pública de la privada. Se estima además que el territorio requiere un área de mayor desarrollo, y que no hay impedimento para absorber la demanda por vivienda a la cual está sometido todo el borde costero de la macro zona central, atendiendo la necesidad de regular un aumento discreto de la altura y la densidad. </w:t>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Ahora bien, e</w:t>
      </w:r>
      <w:r>
        <w:rPr>
          <w:rFonts w:cstheme="minorHAnsi"/>
        </w:rPr>
        <w:t>n función de la observación planteada y fundamentalmente en relación a conservar los atributos y atractivo paisajístico para la observación y contemplación del borde costero y el mar, se ha decidido generar una nueva zona que se denominará ZH6-B y que se diferenciará en las condiciones normativas solamente en la altura de edificación, la cual para la zona ZH6-B será de 7 metros máximo, para todos los usos propuestos.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164F42">
        <w:rPr>
          <w:rFonts w:cstheme="minorHAnsi"/>
        </w:rPr>
        <w:t>La zona ZH6-B estará comprendida por el polígono formado por Camino Público 1, Vía 8, vía 9 y Nueva Costanera, tal como se aprecia en las imágenes de la página siguiente</w:t>
      </w:r>
      <w:r>
        <w:rPr>
          <w:rFonts w:cstheme="minorHAnsi"/>
        </w:rPr>
        <w:t>.</w:t>
      </w:r>
    </w:p>
    <w:p w:rsidR="00271861" w:rsidRPr="009B263D"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Respecto a la observación 5.- d</w:t>
      </w:r>
      <w:r w:rsidRPr="009362FB">
        <w:rPr>
          <w:rFonts w:cstheme="minorHAnsi"/>
        </w:rPr>
        <w:t>e acuerdo al Art</w:t>
      </w:r>
      <w:r>
        <w:rPr>
          <w:rFonts w:cstheme="minorHAnsi"/>
        </w:rPr>
        <w:t>ículo</w:t>
      </w:r>
      <w:r w:rsidRPr="009362FB">
        <w:rPr>
          <w:rFonts w:cstheme="minorHAnsi"/>
        </w:rPr>
        <w:t xml:space="preserve"> 2.1.28 de la </w:t>
      </w:r>
      <w:r>
        <w:rPr>
          <w:rFonts w:cstheme="minorHAnsi"/>
        </w:rPr>
        <w:t>Ordenanza General de Urbanismo y Construcciones</w:t>
      </w:r>
      <w:r w:rsidRPr="009362FB">
        <w:rPr>
          <w:rFonts w:cstheme="minorHAnsi"/>
        </w:rPr>
        <w:t xml:space="preserve">, la actividad productiva inofensiva podrá asimilarse al uso de suelo Equipamiento de clase comercio o servicios, previa autorización del Director de Obras Municipales cuando se acredite que no producirán molestias al vecindario, </w:t>
      </w:r>
      <w:r>
        <w:rPr>
          <w:rFonts w:cstheme="minorHAnsi"/>
        </w:rPr>
        <w:t>previa</w:t>
      </w:r>
      <w:r w:rsidRPr="009362FB">
        <w:rPr>
          <w:rFonts w:cstheme="minorHAnsi"/>
        </w:rPr>
        <w:t xml:space="preserve"> califica</w:t>
      </w:r>
      <w:r>
        <w:rPr>
          <w:rFonts w:cstheme="minorHAnsi"/>
        </w:rPr>
        <w:t>ción</w:t>
      </w:r>
      <w:r w:rsidRPr="009362FB">
        <w:rPr>
          <w:rFonts w:cstheme="minorHAnsi"/>
        </w:rPr>
        <w:t xml:space="preserve"> por el Servicio de Salud como Inofensivas.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Por otro lado, l</w:t>
      </w:r>
      <w:r w:rsidRPr="009362FB">
        <w:rPr>
          <w:rFonts w:cstheme="minorHAnsi"/>
        </w:rPr>
        <w:t>a zona ZHM-2 considera Equipamiento de clase comercio y servicios, por lo que podrá desarrollar sus actividades sin ser afectados por las nuevas disposiciones si se les califica como inofensivos.</w:t>
      </w:r>
    </w:p>
    <w:p w:rsidR="00271861" w:rsidRDefault="00271861" w:rsidP="00271861">
      <w:pPr>
        <w:spacing w:after="0" w:line="240" w:lineRule="auto"/>
        <w:rPr>
          <w:rFonts w:cstheme="minorHAnsi"/>
        </w:rPr>
      </w:pPr>
      <w:r>
        <w:rPr>
          <w:rFonts w:cstheme="minorHAnsi"/>
        </w:rP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r w:rsidRPr="00164F42">
        <w:rPr>
          <w:rFonts w:ascii="Calibri" w:hAnsi="Calibri" w:cs="Calibri"/>
          <w:noProof/>
          <w:color w:val="000000"/>
          <w:lang w:eastAsia="es-CL"/>
        </w:rPr>
        <w:drawing>
          <wp:inline distT="0" distB="0" distL="0" distR="0" wp14:anchorId="4E3D4A04" wp14:editId="204D4B41">
            <wp:extent cx="4791075" cy="380382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815927"/>
                    </a:xfrm>
                    <a:prstGeom prst="rect">
                      <a:avLst/>
                    </a:prstGeom>
                    <a:noFill/>
                    <a:ln>
                      <a:noFill/>
                    </a:ln>
                  </pic:spPr>
                </pic:pic>
              </a:graphicData>
            </a:graphic>
          </wp:inline>
        </w:drawing>
      </w:r>
    </w:p>
    <w:p w:rsidR="00271861" w:rsidRDefault="00271861" w:rsidP="00271861">
      <w:pPr>
        <w:spacing w:after="0" w:line="240" w:lineRule="auto"/>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rPr>
          <w:rFonts w:cstheme="minorHAnsi"/>
        </w:rPr>
      </w:pPr>
      <w:r w:rsidRPr="00164F42">
        <w:rPr>
          <w:rFonts w:cstheme="minorHAnsi"/>
          <w:noProof/>
          <w:lang w:eastAsia="es-CL"/>
        </w:rPr>
        <w:drawing>
          <wp:inline distT="0" distB="0" distL="0" distR="0" wp14:anchorId="504CC13F" wp14:editId="2B9E766A">
            <wp:extent cx="4829175" cy="373924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9545" cy="3747273"/>
                    </a:xfrm>
                    <a:prstGeom prst="rect">
                      <a:avLst/>
                    </a:prstGeom>
                    <a:noFill/>
                    <a:ln>
                      <a:noFill/>
                    </a:ln>
                  </pic:spPr>
                </pic:pic>
              </a:graphicData>
            </a:graphic>
          </wp:inline>
        </w:drawing>
      </w:r>
      <w:r>
        <w:rPr>
          <w:rFonts w:cstheme="minorHAnsi"/>
        </w:rPr>
        <w:br w:type="page"/>
      </w:r>
    </w:p>
    <w:p w:rsidR="00271861" w:rsidRDefault="00271861" w:rsidP="00271861">
      <w:pPr>
        <w:spacing w:after="0" w:line="240" w:lineRule="auto"/>
        <w:jc w:val="both"/>
        <w:rPr>
          <w:rFonts w:cstheme="minorHAnsi"/>
        </w:rPr>
      </w:pPr>
      <w:r>
        <w:rPr>
          <w:rFonts w:cstheme="minorHAnsi"/>
        </w:rPr>
        <w:t>Respecto a la observación 6.- n</w:t>
      </w:r>
      <w:r w:rsidRPr="00DF6D77">
        <w:rPr>
          <w:rFonts w:cstheme="minorHAnsi"/>
        </w:rPr>
        <w:t>o es posible acceder a la petición, pues esto generaría un nuevo gravamen a un tercero; situación que no es admitida en esta etapa del proceso de aprobación del PRC de acuerdo a las disposiciones legales vigentes referidas a los procedimientos administrativos de notificación.</w:t>
      </w:r>
      <w:r>
        <w:rPr>
          <w:rFonts w:cstheme="minorHAnsi"/>
        </w:rPr>
        <w:t xml:space="preserve"> </w:t>
      </w:r>
      <w:r w:rsidRPr="009E423B">
        <w:rPr>
          <w:rFonts w:cstheme="minorHAnsi"/>
        </w:rPr>
        <w:t xml:space="preserve">El </w:t>
      </w:r>
      <w:r>
        <w:rPr>
          <w:rFonts w:cstheme="minorHAnsi"/>
        </w:rPr>
        <w:t>acceder a esta petición</w:t>
      </w:r>
      <w:r w:rsidRPr="009E423B">
        <w:rPr>
          <w:rFonts w:cstheme="minorHAnsi"/>
        </w:rPr>
        <w:t xml:space="preserve"> llevaría a realizar nuevamente el pública según al artículo 2.1.11 de la Ordenanza General de Urbanismo y Construcciones.</w:t>
      </w:r>
    </w:p>
    <w:p w:rsidR="00271861" w:rsidRDefault="00271861" w:rsidP="00271861">
      <w:pPr>
        <w:spacing w:after="0" w:line="240" w:lineRule="auto"/>
        <w:jc w:val="both"/>
        <w:rPr>
          <w:rFonts w:cstheme="minorHAnsi"/>
          <w:i/>
        </w:rPr>
      </w:pPr>
    </w:p>
    <w:p w:rsidR="00271861" w:rsidRPr="00E57591" w:rsidRDefault="00271861" w:rsidP="00271861">
      <w:pPr>
        <w:spacing w:after="0" w:line="240" w:lineRule="auto"/>
        <w:jc w:val="both"/>
        <w:rPr>
          <w:rFonts w:cstheme="minorHAnsi"/>
        </w:rPr>
      </w:pPr>
      <w:r w:rsidRPr="00E57591">
        <w:rPr>
          <w:rFonts w:cstheme="minorHAnsi"/>
        </w:rPr>
        <w:t>Respecto a la observación 7.- referente vialidad estructurante, en la Ordenanza, se corregirá de acuerdo a la información aportada.</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cstheme="minorHAnsi"/>
        </w:rPr>
      </w:pPr>
      <w:r>
        <w:rPr>
          <w:rFonts w:ascii="Calibri" w:hAnsi="Calibri" w:cs="Calibri"/>
          <w:color w:val="000000"/>
        </w:rPr>
        <w:t xml:space="preserve">Respecto a la observación 8.- </w:t>
      </w:r>
      <w:r w:rsidRPr="00C06491">
        <w:rPr>
          <w:rFonts w:cstheme="minorHAnsi"/>
          <w:color w:val="000000"/>
        </w:rPr>
        <w:t xml:space="preserve">no es materia de un Plan Regulador Comunal </w:t>
      </w:r>
      <w:r>
        <w:rPr>
          <w:rFonts w:cstheme="minorHAnsi"/>
        </w:rPr>
        <w:t xml:space="preserve">el definir las especies vegetales de las </w:t>
      </w:r>
      <w:r w:rsidRPr="00E57591">
        <w:rPr>
          <w:rFonts w:cstheme="minorHAnsi"/>
        </w:rPr>
        <w:t>áreas verdes</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Sin embargo, el Municipio a </w:t>
      </w:r>
      <w:r w:rsidRPr="00DF6D77">
        <w:rPr>
          <w:rFonts w:cstheme="minorHAnsi"/>
        </w:rPr>
        <w:t xml:space="preserve">futuro </w:t>
      </w:r>
      <w:r>
        <w:rPr>
          <w:rFonts w:cstheme="minorHAnsi"/>
        </w:rPr>
        <w:t xml:space="preserve">contempla el </w:t>
      </w:r>
      <w:r w:rsidRPr="00DF6D77">
        <w:rPr>
          <w:rFonts w:cstheme="minorHAnsi"/>
        </w:rPr>
        <w:t>desarrollar</w:t>
      </w:r>
      <w:r>
        <w:rPr>
          <w:rFonts w:cstheme="minorHAnsi"/>
        </w:rPr>
        <w:t xml:space="preserve"> una</w:t>
      </w:r>
      <w:r w:rsidRPr="00DF6D77">
        <w:rPr>
          <w:rFonts w:cstheme="minorHAnsi"/>
        </w:rPr>
        <w:t xml:space="preserve"> Ordenanza Municipal que recomiende lo solicitado.</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40</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CONSTANZA HERNANDEZ BARROS</w:t>
            </w:r>
          </w:p>
        </w:tc>
      </w:tr>
    </w:tbl>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r w:rsidRPr="00A24075">
        <w:rPr>
          <w:rFonts w:cstheme="minorHAnsi"/>
          <w:b/>
        </w:rPr>
        <w:t>OBSERVACIÓN</w:t>
      </w:r>
    </w:p>
    <w:p w:rsidR="00271861" w:rsidRDefault="00271861" w:rsidP="00271861">
      <w:pPr>
        <w:spacing w:after="0" w:line="240" w:lineRule="auto"/>
        <w:jc w:val="both"/>
        <w:rPr>
          <w:rFonts w:cstheme="minorHAnsi"/>
          <w:i/>
        </w:rPr>
      </w:pPr>
      <w:r w:rsidRPr="000E7429">
        <w:rPr>
          <w:rFonts w:cstheme="minorHAnsi"/>
          <w:i/>
        </w:rPr>
        <w:t xml:space="preserve">Se solicita tener en consideración que desde el año 1987 se han observado ciertas vulnerabilidades en la Zona Especial Ambiental (con autorización de la DOM) tales como: construcción de viviendas, piscinas y otras edificaciones las cuales ponen en riesgo servicios de importancia hacia los ecosistemas marinos y vulnera los derechos de libre acceso a zonas públicas. </w:t>
      </w:r>
    </w:p>
    <w:p w:rsidR="00271861" w:rsidRDefault="00271861" w:rsidP="00271861">
      <w:pPr>
        <w:spacing w:after="0" w:line="240" w:lineRule="auto"/>
        <w:jc w:val="both"/>
        <w:rPr>
          <w:rFonts w:cstheme="minorHAnsi"/>
          <w:i/>
        </w:rPr>
      </w:pPr>
    </w:p>
    <w:p w:rsidR="00271861" w:rsidRPr="000E7429" w:rsidRDefault="00271861" w:rsidP="00271861">
      <w:pPr>
        <w:spacing w:after="0" w:line="240" w:lineRule="auto"/>
        <w:jc w:val="both"/>
        <w:rPr>
          <w:rFonts w:cstheme="minorHAnsi"/>
          <w:i/>
        </w:rPr>
      </w:pPr>
      <w:r w:rsidRPr="000E7429">
        <w:rPr>
          <w:rFonts w:cstheme="minorHAnsi"/>
          <w:i/>
        </w:rPr>
        <w:t>Se solicita que la propuesta muestre aquellas "propiedades" y sus límites hacia el borde costero (ZEA). El espíritu de la ZEA es conservar el medio ambient</w:t>
      </w:r>
      <w:r>
        <w:rPr>
          <w:rFonts w:cstheme="minorHAnsi"/>
          <w:i/>
        </w:rPr>
        <w:t>e</w:t>
      </w:r>
      <w:r w:rsidRPr="000E7429">
        <w:rPr>
          <w:rFonts w:cstheme="minorHAnsi"/>
          <w:i/>
        </w:rPr>
        <w:t xml:space="preserve"> natural, áreas verdes y proteger la flora y fauna de acantilados sin permitir alterarlos con edificaciones. Situación que en dicha área deberá ser devuelta.</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cstheme="minorHAnsi"/>
        </w:rPr>
        <w:t>Dado que la zona ZEA pertenece a la zonificación del Plan Regulador Comunal vigente</w:t>
      </w:r>
      <w:r w:rsidRPr="00AD55F0">
        <w:rPr>
          <w:rFonts w:cstheme="minorHAnsi"/>
        </w:rPr>
        <w:t>,</w:t>
      </w:r>
      <w:r>
        <w:rPr>
          <w:rFonts w:cstheme="minorHAnsi"/>
        </w:rPr>
        <w:t xml:space="preserve"> y el proceso de consulta pública es referente a la Propuesta de Plan Regulador Comunal, no es posible acceder a su observación.</w:t>
      </w:r>
      <w:r w:rsidRPr="00AD55F0">
        <w:rPr>
          <w:rFonts w:cstheme="minorHAnsi"/>
        </w:rPr>
        <w:t xml:space="preserve"> </w:t>
      </w:r>
      <w:r>
        <w:rPr>
          <w:rFonts w:cstheme="minorHAnsi"/>
        </w:rPr>
        <w:t>Además, la figura adjunta no presenta relación con lo planteado.</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No obstante, se aclara que la propuesta de Plan Regulador Comunal en consulta, </w:t>
      </w:r>
      <w:r w:rsidRPr="00AD55F0">
        <w:rPr>
          <w:rFonts w:cstheme="minorHAnsi"/>
        </w:rPr>
        <w:t>propone nuevas normas, ajustadas a la legislación vigente</w:t>
      </w:r>
      <w:r>
        <w:rPr>
          <w:rFonts w:cstheme="minorHAnsi"/>
        </w:rPr>
        <w:t xml:space="preserve"> y que se ajustan a la conservación y preservación del medio ambiente natural tal como consta en su Informe Ambiental</w:t>
      </w:r>
      <w:r w:rsidRPr="00AD55F0">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Por otro lado, s</w:t>
      </w:r>
      <w:r w:rsidRPr="00AD55F0">
        <w:rPr>
          <w:rFonts w:cstheme="minorHAnsi"/>
        </w:rPr>
        <w:t>e aclara que la nueva normativa rige para construcciones nuevas y ampliaciones a partir de</w:t>
      </w:r>
      <w:r>
        <w:rPr>
          <w:rFonts w:cstheme="minorHAnsi"/>
        </w:rPr>
        <w:t xml:space="preserve"> la aprobación y</w:t>
      </w:r>
      <w:r w:rsidRPr="00AD55F0">
        <w:rPr>
          <w:rFonts w:cstheme="minorHAnsi"/>
        </w:rPr>
        <w:t xml:space="preserve"> publicación en el Diario Oficial del instrumento</w:t>
      </w:r>
      <w:r>
        <w:rPr>
          <w:rFonts w:cstheme="minorHAnsi"/>
        </w:rPr>
        <w:t xml:space="preserve"> según lo estipulado en el Artículo 2.1.11 de la Ordenanza General de Urbanismo y Construcciones</w:t>
      </w:r>
      <w:r w:rsidRPr="00AD55F0">
        <w:rPr>
          <w:rFonts w:cstheme="minorHAnsi"/>
        </w:rPr>
        <w:t>, no afectando las construcciones que hayan sido autorizadas y/o recepcionadas anteriormente.</w:t>
      </w:r>
    </w:p>
    <w:p w:rsidR="00271861" w:rsidRDefault="00271861" w:rsidP="00271861">
      <w:pPr>
        <w:spacing w:after="0" w:line="240" w:lineRule="auto"/>
        <w:jc w:val="both"/>
        <w:rPr>
          <w:rFonts w:cstheme="minorHAnsi"/>
        </w:rPr>
      </w:pPr>
    </w:p>
    <w:p w:rsidR="00271861" w:rsidRPr="00A24075" w:rsidRDefault="00271861" w:rsidP="00271861">
      <w:pPr>
        <w:spacing w:after="0" w:line="240" w:lineRule="auto"/>
        <w:jc w:val="both"/>
        <w:rPr>
          <w:rFonts w:cstheme="minorHAnsi"/>
        </w:rPr>
      </w:pPr>
      <w:r>
        <w:rPr>
          <w:rFonts w:cstheme="minorHAnsi"/>
        </w:rPr>
        <w:t>Finalmente, se puede indicar que l</w:t>
      </w:r>
      <w:r w:rsidRPr="000E7429">
        <w:rPr>
          <w:rFonts w:cstheme="minorHAnsi"/>
        </w:rPr>
        <w:t>a cartografía base ya muestra la subdivisión predial existente y de cómo se verá afectada por la zonificación propuesta.</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rPr>
            </w:pPr>
            <w:r>
              <w:rPr>
                <w:rFonts w:ascii="Calibri" w:hAnsi="Calibri" w:cs="Calibri"/>
              </w:rPr>
              <w:t>41</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rPr>
            </w:pPr>
            <w:r>
              <w:rPr>
                <w:rFonts w:ascii="Calibri" w:hAnsi="Calibri" w:cs="Calibri"/>
              </w:rPr>
              <w:t>FRANCISCO SEPULVEDA DONATO</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Default="00271861" w:rsidP="00271861">
      <w:pPr>
        <w:spacing w:after="0" w:line="240" w:lineRule="auto"/>
        <w:rPr>
          <w:rFonts w:cstheme="minorHAnsi"/>
          <w:b/>
        </w:rPr>
      </w:pPr>
      <w:r w:rsidRPr="00A24075">
        <w:rPr>
          <w:rFonts w:cstheme="minorHAnsi"/>
          <w:b/>
        </w:rPr>
        <w:t>OBSERVACIÓN</w:t>
      </w:r>
    </w:p>
    <w:p w:rsidR="00271861" w:rsidRPr="00A24075" w:rsidRDefault="00271861" w:rsidP="00271861">
      <w:pPr>
        <w:spacing w:after="0" w:line="240" w:lineRule="auto"/>
        <w:rPr>
          <w:rFonts w:cstheme="minorHAnsi"/>
          <w:b/>
        </w:rPr>
      </w:pPr>
    </w:p>
    <w:p w:rsidR="00271861" w:rsidRDefault="00271861" w:rsidP="00271861">
      <w:pPr>
        <w:spacing w:after="0" w:line="240" w:lineRule="auto"/>
        <w:jc w:val="both"/>
        <w:rPr>
          <w:rFonts w:cstheme="minorHAnsi"/>
          <w:i/>
        </w:rPr>
      </w:pPr>
      <w:r w:rsidRPr="000E7429">
        <w:rPr>
          <w:rFonts w:cstheme="minorHAnsi"/>
          <w:i/>
        </w:rPr>
        <w:t>Considera que el "PRC sector Quintay" encubre una expropiación arbitraria que afecta en un 90% terrenos privados, pertenecientes a un exclusivo propietario, vulnerando garantías constitucionales, situación que no aceptarán, y que los terrenos seguirán manteniendo su aptitud agrícola, salvo acuerdo entre el propietario y el Órgano Planificador.</w:t>
      </w:r>
    </w:p>
    <w:p w:rsidR="00271861" w:rsidRDefault="00271861" w:rsidP="00271861">
      <w:pPr>
        <w:spacing w:after="0" w:line="240" w:lineRule="auto"/>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Solicita la rectificación de deslindes de predios de Santa Augusta, ya que no coinciden y afectan áreas del ZEU2, y que se encuentran reguladas por el Permiso de 1993 otorgado durante la vigencia del Plan Regulador Comunal de Valparaíso de 1965. (Incorpora imagen)</w:t>
      </w:r>
    </w:p>
    <w:p w:rsidR="00271861" w:rsidRPr="000E7429" w:rsidRDefault="00271861" w:rsidP="00271861">
      <w:pPr>
        <w:pStyle w:val="Prrafodelista"/>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Propone extender el trazado de la Avenida Hernán Merino hasta la Playa Chica, de manera de generar una vía peatonal única que comunique toda la localidad. El trazado debe representar una línea sinuosa paralela a la costa. Solicita además aplicar igual tipología para las calles Diego Portales, Manuel Rodríguez y Avenida del Mar. (Incorpora imagen)</w:t>
      </w:r>
    </w:p>
    <w:p w:rsidR="00271861" w:rsidRPr="00B304C5" w:rsidRDefault="00271861" w:rsidP="00271861">
      <w:pPr>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Propone una mejora en la ubicación de zona ZHM5, emplazándola frente a la vía de ingreso y no en zonas de potencial turístico. Además, propone una zona ZHM4 a continuación de la antes nombrada. (Incorpora imagen)</w:t>
      </w:r>
    </w:p>
    <w:p w:rsidR="00271861" w:rsidRPr="00B304C5" w:rsidRDefault="00271861" w:rsidP="00271861">
      <w:pPr>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Se propone definir un área abierta y emplazada en una cota inferior a las definidas como zonas habitacionales, con el objeto de emplazar en ellas una planta de tratamiento de aguas servidas, para facilitar la descarga por</w:t>
      </w:r>
      <w:r>
        <w:rPr>
          <w:rFonts w:cstheme="minorHAnsi"/>
          <w:i/>
        </w:rPr>
        <w:t xml:space="preserve"> gravitación. (Incorpora imagen)</w:t>
      </w:r>
    </w:p>
    <w:p w:rsidR="00271861" w:rsidRPr="00B304C5" w:rsidRDefault="00271861" w:rsidP="00271861">
      <w:pPr>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Propone considerar una zona ZEC específica que albergue cementerios, proponiendo su ubicación en una zona de poco uso y abierta. (Incorpora imagen)</w:t>
      </w:r>
    </w:p>
    <w:p w:rsidR="00271861" w:rsidRPr="00B304C5" w:rsidRDefault="00271861" w:rsidP="00271861">
      <w:pPr>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Propone mejoras en la densidad y la altura máxima de construcción para la zona norte y sur de Quintay, proponiendo variaciones en la zonificación y consideración de distintas superficies mínimas prediales y aumento en la densidad a 400 o 600 Hab/ha (Incorpora imagen)</w:t>
      </w:r>
    </w:p>
    <w:p w:rsidR="00271861" w:rsidRPr="00B304C5" w:rsidRDefault="00271861" w:rsidP="00271861">
      <w:pPr>
        <w:spacing w:after="0" w:line="240" w:lineRule="auto"/>
        <w:ind w:left="360" w:hanging="360"/>
        <w:jc w:val="both"/>
        <w:rPr>
          <w:rFonts w:cstheme="minorHAnsi"/>
          <w:i/>
        </w:rPr>
      </w:pPr>
    </w:p>
    <w:p w:rsidR="00271861"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Propone mantener límite del PRC Vigente en la cota 25 msnm para la Zona de Protección Costera ZPBC-1 y no a partir de una distancia; lo que asegura mantener protegida el área conformada por terrenos en pendiente a lo largo del borde costero, que es el objetivo principal de dicha zona. Hace alusión a la pertinencia de dichas áreas de acuerdo a la definición de los Art. 2.1.10 y 2.1.18 de la O.G.U.C. (adjunta Dictamen CGR)</w:t>
      </w:r>
    </w:p>
    <w:p w:rsidR="00271861" w:rsidRPr="00B304C5" w:rsidRDefault="00271861" w:rsidP="00271861">
      <w:pPr>
        <w:spacing w:after="0" w:line="240" w:lineRule="auto"/>
        <w:ind w:left="360" w:hanging="360"/>
        <w:jc w:val="both"/>
        <w:rPr>
          <w:rFonts w:cstheme="minorHAnsi"/>
          <w:i/>
        </w:rPr>
      </w:pPr>
    </w:p>
    <w:p w:rsidR="00271861" w:rsidRPr="000E7429" w:rsidRDefault="00271861" w:rsidP="00271861">
      <w:pPr>
        <w:pStyle w:val="Prrafodelista"/>
        <w:numPr>
          <w:ilvl w:val="0"/>
          <w:numId w:val="25"/>
        </w:numPr>
        <w:spacing w:after="0" w:line="240" w:lineRule="auto"/>
        <w:ind w:left="360"/>
        <w:jc w:val="both"/>
        <w:rPr>
          <w:rFonts w:cstheme="minorHAnsi"/>
          <w:i/>
        </w:rPr>
      </w:pPr>
      <w:r w:rsidRPr="000E7429">
        <w:rPr>
          <w:rFonts w:cstheme="minorHAnsi"/>
          <w:i/>
        </w:rPr>
        <w:t xml:space="preserve">Propone modificar los trazados de Diego Portales, entre Av. Del Mar y Futura Vía 13, y de Vía 6 según servidumbres legalmente inscritas (adjunta copia CBR), eliminando Vía 14 del sector de Quintay; eliminando empalmes en 45° que suponen un cruce peligroso y puntos de </w:t>
      </w:r>
      <w:proofErr w:type="spellStart"/>
      <w:r w:rsidRPr="000E7429">
        <w:rPr>
          <w:rFonts w:cstheme="minorHAnsi"/>
          <w:i/>
        </w:rPr>
        <w:t>atochamiento</w:t>
      </w:r>
      <w:proofErr w:type="spellEnd"/>
      <w:r w:rsidRPr="000E7429">
        <w:rPr>
          <w:rFonts w:cstheme="minorHAnsi"/>
          <w:i/>
        </w:rPr>
        <w:t xml:space="preserve"> para el desplazamiento vehicular.</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A24075" w:rsidRDefault="00271861" w:rsidP="00271861">
      <w:pPr>
        <w:spacing w:after="0" w:line="240" w:lineRule="auto"/>
        <w:rPr>
          <w:rFonts w:cstheme="minorHAnsi"/>
          <w:b/>
        </w:rPr>
      </w:pPr>
      <w:r w:rsidRPr="00A24075">
        <w:rPr>
          <w:rFonts w:cstheme="minorHAnsi"/>
          <w:b/>
        </w:rPr>
        <w:t>RESPUESTA</w:t>
      </w:r>
    </w:p>
    <w:p w:rsidR="00271861" w:rsidRPr="00B304C5" w:rsidRDefault="00271861" w:rsidP="00271861">
      <w:pPr>
        <w:spacing w:after="0" w:line="240" w:lineRule="auto"/>
        <w:jc w:val="both"/>
        <w:rPr>
          <w:rFonts w:cstheme="minorHAnsi"/>
        </w:rPr>
      </w:pPr>
      <w:r>
        <w:rPr>
          <w:rFonts w:cstheme="minorHAnsi"/>
        </w:rPr>
        <w:t>Respecto a la observación 1.- l</w:t>
      </w:r>
      <w:r w:rsidRPr="00B304C5">
        <w:rPr>
          <w:rFonts w:cstheme="minorHAnsi"/>
        </w:rPr>
        <w:t>os Límites urbanos no se rigen de acuerdo a deslindes de predios existentes, por cuanto dichas situaciones son esencialmente modificables</w:t>
      </w:r>
      <w:r>
        <w:rPr>
          <w:rFonts w:cstheme="minorHAnsi"/>
        </w:rPr>
        <w:t xml:space="preserve">, para ello </w:t>
      </w:r>
      <w:r w:rsidRPr="00B304C5">
        <w:rPr>
          <w:rFonts w:cstheme="minorHAnsi"/>
        </w:rPr>
        <w:t xml:space="preserve">ver dictámenes 31.416/09, 11.101/10, 23.209/11, 25.886/11 de </w:t>
      </w:r>
      <w:r>
        <w:rPr>
          <w:rFonts w:cstheme="minorHAnsi"/>
        </w:rPr>
        <w:t>Contraloría General de la República</w:t>
      </w:r>
      <w:r w:rsidRPr="00B304C5">
        <w:rPr>
          <w:rFonts w:cstheme="minorHAnsi"/>
        </w:rPr>
        <w:t>, entre otros</w:t>
      </w:r>
      <w:r>
        <w:rPr>
          <w:rFonts w:cstheme="minorHAnsi"/>
        </w:rPr>
        <w:t>. E</w:t>
      </w:r>
      <w:r w:rsidRPr="00B304C5">
        <w:rPr>
          <w:rFonts w:cstheme="minorHAnsi"/>
        </w:rPr>
        <w:t xml:space="preserve">l </w:t>
      </w:r>
      <w:r>
        <w:rPr>
          <w:rFonts w:cstheme="minorHAnsi"/>
        </w:rPr>
        <w:t>plan Regulador Comunal</w:t>
      </w:r>
      <w:r w:rsidRPr="00B304C5">
        <w:rPr>
          <w:rFonts w:cstheme="minorHAnsi"/>
        </w:rPr>
        <w:t xml:space="preserve"> tiene las facultades para modificar o actualizar normativas, sobre todo aquellas de carácter intercomunal que se establecen como supletorias, de acuerdo a Art</w:t>
      </w:r>
      <w:r>
        <w:rPr>
          <w:rFonts w:cstheme="minorHAnsi"/>
        </w:rPr>
        <w:t>iculo</w:t>
      </w:r>
      <w:r w:rsidRPr="00B304C5">
        <w:rPr>
          <w:rFonts w:cstheme="minorHAnsi"/>
        </w:rPr>
        <w:t xml:space="preserve"> 2.1.3 de la </w:t>
      </w:r>
      <w:r>
        <w:rPr>
          <w:rFonts w:cstheme="minorHAnsi"/>
        </w:rPr>
        <w:t>Ordenanza General de Urbanismo y Construcciones</w:t>
      </w:r>
      <w:r w:rsidRPr="00B304C5">
        <w:rPr>
          <w:rFonts w:cstheme="minorHAnsi"/>
        </w:rPr>
        <w:t>.</w:t>
      </w:r>
    </w:p>
    <w:p w:rsidR="00271861" w:rsidRDefault="00271861" w:rsidP="00271861">
      <w:pPr>
        <w:pStyle w:val="Prrafodelista"/>
        <w:spacing w:after="0" w:line="240" w:lineRule="auto"/>
        <w:ind w:left="0"/>
        <w:jc w:val="both"/>
        <w:rPr>
          <w:rFonts w:cstheme="minorHAnsi"/>
        </w:rPr>
      </w:pPr>
    </w:p>
    <w:p w:rsidR="00271861" w:rsidRPr="00B304C5" w:rsidRDefault="00271861" w:rsidP="00271861">
      <w:pPr>
        <w:spacing w:after="0" w:line="240" w:lineRule="auto"/>
        <w:jc w:val="both"/>
        <w:rPr>
          <w:rFonts w:cstheme="minorHAnsi"/>
        </w:rPr>
      </w:pPr>
      <w:r>
        <w:rPr>
          <w:rFonts w:cstheme="minorHAnsi"/>
        </w:rPr>
        <w:t>Respecto a la observación 2.- n</w:t>
      </w:r>
      <w:r w:rsidRPr="00B304C5">
        <w:rPr>
          <w:rFonts w:cstheme="minorHAnsi"/>
        </w:rPr>
        <w:t xml:space="preserve">o </w:t>
      </w:r>
      <w:r>
        <w:rPr>
          <w:rFonts w:cstheme="minorHAnsi"/>
        </w:rPr>
        <w:t xml:space="preserve">es posible </w:t>
      </w:r>
      <w:r w:rsidRPr="00B304C5">
        <w:rPr>
          <w:rFonts w:cstheme="minorHAnsi"/>
        </w:rPr>
        <w:t>acoge</w:t>
      </w:r>
      <w:r>
        <w:rPr>
          <w:rFonts w:cstheme="minorHAnsi"/>
        </w:rPr>
        <w:t>r</w:t>
      </w:r>
      <w:r w:rsidRPr="00B304C5">
        <w:rPr>
          <w:rFonts w:cstheme="minorHAnsi"/>
        </w:rPr>
        <w:t xml:space="preserve"> solicitud de cambio de vía 9 (prolongación de Av. Teniente Hernán Merino Correa) y Nueva Costanera a peatonal, pues cumple</w:t>
      </w:r>
      <w:r>
        <w:rPr>
          <w:rFonts w:cstheme="minorHAnsi"/>
        </w:rPr>
        <w:t>n</w:t>
      </w:r>
      <w:r w:rsidRPr="00B304C5">
        <w:rPr>
          <w:rFonts w:cstheme="minorHAnsi"/>
        </w:rPr>
        <w:t xml:space="preserve"> un rol fundamental en la distribución de flujos, además de prestación de servicios urbanos como retiro de basura y acceso de bomberos. Lo mismo para lo solicitado respecto a calle Diego Portales, Manuel Rodríguez y Av</w:t>
      </w:r>
      <w:r>
        <w:rPr>
          <w:rFonts w:cstheme="minorHAnsi"/>
        </w:rPr>
        <w:t>enida</w:t>
      </w:r>
      <w:r w:rsidRPr="00B304C5">
        <w:rPr>
          <w:rFonts w:cstheme="minorHAnsi"/>
        </w:rPr>
        <w:t xml:space="preserve"> </w:t>
      </w:r>
      <w:r>
        <w:rPr>
          <w:rFonts w:cstheme="minorHAnsi"/>
        </w:rPr>
        <w:t>del Mar.</w:t>
      </w:r>
    </w:p>
    <w:p w:rsidR="00271861" w:rsidRPr="00B304C5" w:rsidRDefault="00271861" w:rsidP="00271861">
      <w:pPr>
        <w:spacing w:after="0" w:line="240" w:lineRule="auto"/>
        <w:jc w:val="both"/>
        <w:rPr>
          <w:rFonts w:cstheme="minorHAnsi"/>
        </w:rPr>
      </w:pPr>
    </w:p>
    <w:p w:rsidR="00271861" w:rsidRPr="00B304C5" w:rsidRDefault="00271861" w:rsidP="00271861">
      <w:pPr>
        <w:spacing w:after="0" w:line="240" w:lineRule="auto"/>
        <w:jc w:val="both"/>
        <w:rPr>
          <w:rFonts w:cstheme="minorHAnsi"/>
        </w:rPr>
      </w:pPr>
      <w:r>
        <w:rPr>
          <w:rFonts w:cstheme="minorHAnsi"/>
        </w:rPr>
        <w:t>Respecto a la observación 3.- n</w:t>
      </w:r>
      <w:r w:rsidRPr="00B304C5">
        <w:rPr>
          <w:rFonts w:cstheme="minorHAnsi"/>
        </w:rPr>
        <w:t xml:space="preserve">o </w:t>
      </w:r>
      <w:r>
        <w:rPr>
          <w:rFonts w:cstheme="minorHAnsi"/>
        </w:rPr>
        <w:t>es posible</w:t>
      </w:r>
      <w:r w:rsidRPr="00B304C5">
        <w:rPr>
          <w:rFonts w:cstheme="minorHAnsi"/>
        </w:rPr>
        <w:t xml:space="preserve"> acoge</w:t>
      </w:r>
      <w:r>
        <w:rPr>
          <w:rFonts w:cstheme="minorHAnsi"/>
        </w:rPr>
        <w:t>r</w:t>
      </w:r>
      <w:r w:rsidRPr="00B304C5">
        <w:rPr>
          <w:rFonts w:cstheme="minorHAnsi"/>
        </w:rPr>
        <w:t xml:space="preserve"> cambio de</w:t>
      </w:r>
      <w:r>
        <w:rPr>
          <w:rFonts w:cstheme="minorHAnsi"/>
        </w:rPr>
        <w:t xml:space="preserve"> ubicación de la zona</w:t>
      </w:r>
      <w:r w:rsidRPr="00B304C5">
        <w:rPr>
          <w:rFonts w:cstheme="minorHAnsi"/>
        </w:rPr>
        <w:t xml:space="preserve"> ZHM-5. Su ubicación se relaciona a la intersección de Av. Quebrada 1 y su prolongación con Av. Jorge Montt, </w:t>
      </w:r>
      <w:r>
        <w:rPr>
          <w:rFonts w:cstheme="minorHAnsi"/>
        </w:rPr>
        <w:t>como una manera de f</w:t>
      </w:r>
      <w:r w:rsidRPr="00B304C5">
        <w:rPr>
          <w:rFonts w:cstheme="minorHAnsi"/>
        </w:rPr>
        <w:t>omenta</w:t>
      </w:r>
      <w:r>
        <w:rPr>
          <w:rFonts w:cstheme="minorHAnsi"/>
        </w:rPr>
        <w:t>r</w:t>
      </w:r>
      <w:r w:rsidRPr="00B304C5">
        <w:rPr>
          <w:rFonts w:cstheme="minorHAnsi"/>
        </w:rPr>
        <w:t xml:space="preserve"> la distribución de flujos y evitando la sobrecarga de Av. Jorge Montt que actualmente presenta problemas. Además, se evita que estos usos afecten </w:t>
      </w:r>
      <w:r>
        <w:rPr>
          <w:rFonts w:cstheme="minorHAnsi"/>
        </w:rPr>
        <w:t>a</w:t>
      </w:r>
      <w:r w:rsidRPr="00B304C5">
        <w:rPr>
          <w:rFonts w:cstheme="minorHAnsi"/>
        </w:rPr>
        <w:t>l sector d</w:t>
      </w:r>
      <w:r>
        <w:rPr>
          <w:rFonts w:cstheme="minorHAnsi"/>
        </w:rPr>
        <w:t>onde se</w:t>
      </w:r>
      <w:r w:rsidRPr="00B304C5">
        <w:rPr>
          <w:rFonts w:cstheme="minorHAnsi"/>
        </w:rPr>
        <w:t xml:space="preserve"> </w:t>
      </w:r>
      <w:r>
        <w:rPr>
          <w:rFonts w:cstheme="minorHAnsi"/>
        </w:rPr>
        <w:t>emplaza establecimiento educacional de Quintay</w:t>
      </w:r>
      <w:r w:rsidRPr="00B304C5">
        <w:rPr>
          <w:rFonts w:cstheme="minorHAnsi"/>
        </w:rPr>
        <w:t>.</w:t>
      </w:r>
    </w:p>
    <w:p w:rsidR="00271861" w:rsidRPr="00B304C5" w:rsidRDefault="00271861" w:rsidP="00271861">
      <w:pPr>
        <w:spacing w:after="0" w:line="240" w:lineRule="auto"/>
        <w:jc w:val="both"/>
        <w:rPr>
          <w:rFonts w:cstheme="minorHAnsi"/>
        </w:rPr>
      </w:pPr>
    </w:p>
    <w:p w:rsidR="00271861" w:rsidRPr="00B304C5" w:rsidRDefault="00271861" w:rsidP="00271861">
      <w:pPr>
        <w:spacing w:after="0" w:line="240" w:lineRule="auto"/>
        <w:jc w:val="both"/>
        <w:rPr>
          <w:rFonts w:cstheme="minorHAnsi"/>
        </w:rPr>
      </w:pPr>
      <w:r>
        <w:rPr>
          <w:rFonts w:cstheme="minorHAnsi"/>
        </w:rPr>
        <w:t>Respecto a la observación 4.- n</w:t>
      </w:r>
      <w:r w:rsidRPr="00B304C5">
        <w:rPr>
          <w:rFonts w:cstheme="minorHAnsi"/>
        </w:rPr>
        <w:t>o corresponde definir una zona para planta de tratamiento de aguas servidas, debido a que e</w:t>
      </w:r>
      <w:r>
        <w:rPr>
          <w:rFonts w:cstheme="minorHAnsi"/>
        </w:rPr>
        <w:t>ste uso se encuentra admitido en v</w:t>
      </w:r>
      <w:r w:rsidRPr="00B304C5">
        <w:rPr>
          <w:rFonts w:cstheme="minorHAnsi"/>
        </w:rPr>
        <w:t xml:space="preserve">arias de las zonas definidas </w:t>
      </w:r>
      <w:r>
        <w:rPr>
          <w:rFonts w:cstheme="minorHAnsi"/>
        </w:rPr>
        <w:t>para Quintay</w:t>
      </w:r>
      <w:r w:rsidRPr="00B304C5">
        <w:rPr>
          <w:rFonts w:cstheme="minorHAnsi"/>
        </w:rPr>
        <w:t>.</w:t>
      </w:r>
      <w:r>
        <w:rPr>
          <w:rFonts w:cstheme="minorHAnsi"/>
        </w:rPr>
        <w:t xml:space="preserve"> </w:t>
      </w:r>
      <w:r>
        <w:rPr>
          <w:rFonts w:ascii="Calibri" w:hAnsi="Calibri" w:cs="Calibri"/>
          <w:color w:val="000000"/>
        </w:rPr>
        <w:t>Hay que aclarar que l</w:t>
      </w:r>
      <w:r w:rsidRPr="009362FB">
        <w:rPr>
          <w:rFonts w:cstheme="minorHAnsi"/>
        </w:rPr>
        <w:t xml:space="preserve">a actualización del Plan Regulador Comunal permite el uso del suelo </w:t>
      </w:r>
      <w:r>
        <w:rPr>
          <w:rFonts w:cstheme="minorHAnsi"/>
        </w:rPr>
        <w:t>de</w:t>
      </w:r>
      <w:r w:rsidRPr="009362FB">
        <w:rPr>
          <w:rFonts w:cstheme="minorHAnsi"/>
        </w:rPr>
        <w:t xml:space="preserve"> infraestructura sanitaria en las zonas: ZH3-B, ZH-6, ZHM-1, ZHM-2 y ZHM-5.</w:t>
      </w:r>
    </w:p>
    <w:p w:rsidR="00271861" w:rsidRPr="00B304C5" w:rsidRDefault="00271861" w:rsidP="00271861">
      <w:pPr>
        <w:spacing w:after="0" w:line="240" w:lineRule="auto"/>
        <w:jc w:val="both"/>
        <w:rPr>
          <w:rFonts w:cstheme="minorHAnsi"/>
        </w:rPr>
      </w:pPr>
    </w:p>
    <w:p w:rsidR="00271861" w:rsidRPr="00B304C5" w:rsidRDefault="00271861" w:rsidP="00271861">
      <w:pPr>
        <w:spacing w:after="0" w:line="240" w:lineRule="auto"/>
        <w:jc w:val="both"/>
        <w:rPr>
          <w:rFonts w:cstheme="minorHAnsi"/>
        </w:rPr>
      </w:pPr>
      <w:r>
        <w:rPr>
          <w:rFonts w:cstheme="minorHAnsi"/>
        </w:rPr>
        <w:t xml:space="preserve">Respecto a la observación 5.- efectivamente la propuesta de Plan Regulador Comunal en consulta, propone una zona ZEC, la cual </w:t>
      </w:r>
      <w:r w:rsidRPr="00B304C5">
        <w:rPr>
          <w:rFonts w:cstheme="minorHAnsi"/>
        </w:rPr>
        <w:t>se encuentra emplazada correctamente, contemplando los criterios técnicos sanitarios contenidos en la Ley de Cementerios.</w:t>
      </w:r>
    </w:p>
    <w:p w:rsidR="00271861" w:rsidRPr="00B304C5" w:rsidRDefault="00271861" w:rsidP="00271861">
      <w:pPr>
        <w:spacing w:after="0" w:line="240" w:lineRule="auto"/>
        <w:jc w:val="both"/>
        <w:rPr>
          <w:rFonts w:cstheme="minorHAnsi"/>
        </w:rPr>
      </w:pPr>
    </w:p>
    <w:p w:rsidR="00271861" w:rsidRPr="00B304C5" w:rsidRDefault="00271861" w:rsidP="00271861">
      <w:pPr>
        <w:spacing w:after="0" w:line="240" w:lineRule="auto"/>
        <w:jc w:val="both"/>
        <w:rPr>
          <w:rFonts w:cstheme="minorHAnsi"/>
        </w:rPr>
      </w:pPr>
      <w:r w:rsidRPr="00604F5B">
        <w:rPr>
          <w:rFonts w:cstheme="minorHAnsi"/>
        </w:rPr>
        <w:t xml:space="preserve">Respecto a la observación 6.- no se acogen cambios de densidad y altura ni generación de nueva zona ZHM-7, porque no existe una densidad mayor a 400 </w:t>
      </w:r>
      <w:proofErr w:type="spellStart"/>
      <w:r w:rsidRPr="00604F5B">
        <w:rPr>
          <w:rFonts w:cstheme="minorHAnsi"/>
        </w:rPr>
        <w:t>hab</w:t>
      </w:r>
      <w:proofErr w:type="spellEnd"/>
      <w:r w:rsidRPr="00604F5B">
        <w:rPr>
          <w:rFonts w:cstheme="minorHAnsi"/>
        </w:rPr>
        <w:t>/ha según lo estipulado en el Artículo 14 de la Ordenanza del PREMVAL para la comuna de Casablanca.</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Respecto a la observación 7.- se puede indicar lo siguiente:</w:t>
      </w:r>
    </w:p>
    <w:p w:rsidR="00271861" w:rsidRDefault="00271861" w:rsidP="00271861">
      <w:pPr>
        <w:spacing w:after="0" w:line="240" w:lineRule="auto"/>
        <w:jc w:val="both"/>
        <w:rPr>
          <w:rFonts w:cstheme="minorHAnsi"/>
        </w:rPr>
      </w:pPr>
    </w:p>
    <w:p w:rsidR="00271861" w:rsidRPr="00F46FEF" w:rsidRDefault="00271861" w:rsidP="00271861">
      <w:pPr>
        <w:spacing w:after="0" w:line="240" w:lineRule="auto"/>
        <w:jc w:val="both"/>
        <w:rPr>
          <w:rFonts w:cstheme="minorHAnsi"/>
        </w:rPr>
      </w:pPr>
      <w:r>
        <w:rPr>
          <w:rFonts w:cstheme="minorHAnsi"/>
        </w:rPr>
        <w:t xml:space="preserve">Se ha tomado la decisión en función de los antecedentes aportados en proceso de consulta pública del Plan Regulador Comunal, que la </w:t>
      </w:r>
      <w:r w:rsidRPr="00F46FEF">
        <w:rPr>
          <w:rFonts w:cstheme="minorHAnsi"/>
        </w:rPr>
        <w:t>zona ZPBC-1 mant</w:t>
      </w:r>
      <w:r>
        <w:rPr>
          <w:rFonts w:cstheme="minorHAnsi"/>
        </w:rPr>
        <w:t>enga</w:t>
      </w:r>
      <w:r w:rsidRPr="00F46FEF">
        <w:rPr>
          <w:rFonts w:cstheme="minorHAnsi"/>
        </w:rPr>
        <w:t xml:space="preserve"> las características que estipula la </w:t>
      </w:r>
      <w:r>
        <w:rPr>
          <w:rFonts w:cstheme="minorHAnsi"/>
        </w:rPr>
        <w:t xml:space="preserve">actual </w:t>
      </w:r>
      <w:r w:rsidRPr="00F46FEF">
        <w:rPr>
          <w:rFonts w:cstheme="minorHAnsi"/>
        </w:rPr>
        <w:t>zona</w:t>
      </w:r>
      <w:r>
        <w:rPr>
          <w:rFonts w:cstheme="minorHAnsi"/>
        </w:rPr>
        <w:t xml:space="preserve"> de extensión urbana </w:t>
      </w:r>
      <w:r w:rsidRPr="00F46FEF">
        <w:rPr>
          <w:rFonts w:cstheme="minorHAnsi"/>
        </w:rPr>
        <w:t xml:space="preserve">ZEU 16 </w:t>
      </w:r>
      <w:r>
        <w:rPr>
          <w:rFonts w:cstheme="minorHAnsi"/>
        </w:rPr>
        <w:t xml:space="preserve">del Plan Regulador Metropolitano de Valparaíso </w:t>
      </w:r>
      <w:r w:rsidRPr="00F46FEF">
        <w:rPr>
          <w:rFonts w:cstheme="minorHAnsi"/>
        </w:rPr>
        <w:t>PREMVAL</w:t>
      </w:r>
      <w:r w:rsidRPr="00F4536D">
        <w:rPr>
          <w:rFonts w:cstheme="minorHAnsi"/>
        </w:rPr>
        <w:t xml:space="preserve"> </w:t>
      </w:r>
      <w:r w:rsidRPr="00F46FEF">
        <w:rPr>
          <w:rFonts w:cstheme="minorHAnsi"/>
        </w:rPr>
        <w:t>en toda la extensión de 80 metros</w:t>
      </w:r>
      <w:r>
        <w:rPr>
          <w:rFonts w:cstheme="minorHAnsi"/>
        </w:rPr>
        <w:t xml:space="preserve"> de la propuesta del PRC</w:t>
      </w:r>
      <w:r w:rsidRPr="00F46FEF">
        <w:rPr>
          <w:rFonts w:cstheme="minorHAnsi"/>
        </w:rPr>
        <w:t>.</w:t>
      </w:r>
      <w:r>
        <w:rPr>
          <w:rFonts w:cstheme="minorHAnsi"/>
        </w:rPr>
        <w:t xml:space="preserve"> R</w:t>
      </w:r>
      <w:r w:rsidRPr="00F46FEF">
        <w:rPr>
          <w:rFonts w:cstheme="minorHAnsi"/>
        </w:rPr>
        <w:t xml:space="preserve">especto </w:t>
      </w:r>
      <w:r>
        <w:rPr>
          <w:rFonts w:cstheme="minorHAnsi"/>
        </w:rPr>
        <w:t>al coeficiente de o</w:t>
      </w:r>
      <w:r w:rsidRPr="00F46FEF">
        <w:rPr>
          <w:rFonts w:cstheme="minorHAnsi"/>
        </w:rPr>
        <w:t xml:space="preserve">cupación de suelo se propone </w:t>
      </w:r>
      <w:r>
        <w:rPr>
          <w:rFonts w:cstheme="minorHAnsi"/>
        </w:rPr>
        <w:t xml:space="preserve">un </w:t>
      </w:r>
      <w:r w:rsidRPr="00F46FEF">
        <w:rPr>
          <w:rFonts w:cstheme="minorHAnsi"/>
        </w:rPr>
        <w:t>0,02</w:t>
      </w:r>
      <w:r>
        <w:rPr>
          <w:rFonts w:cstheme="minorHAnsi"/>
        </w:rPr>
        <w:t>.</w:t>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r>
        <w:rPr>
          <w:rFonts w:cstheme="minorHAnsi"/>
        </w:rPr>
        <w:br w:type="page"/>
      </w:r>
    </w:p>
    <w:p w:rsidR="00271861" w:rsidRPr="008F42C1" w:rsidRDefault="00271861" w:rsidP="00271861">
      <w:pPr>
        <w:spacing w:after="0" w:line="240" w:lineRule="auto"/>
        <w:rPr>
          <w:rFonts w:cstheme="minorHAnsi"/>
        </w:rPr>
      </w:pPr>
      <w:r w:rsidRPr="008F42C1">
        <w:rPr>
          <w:rFonts w:cstheme="minorHAnsi"/>
        </w:rPr>
        <w:t>Por lo tanto</w:t>
      </w:r>
      <w:r>
        <w:rPr>
          <w:rFonts w:cstheme="minorHAnsi"/>
        </w:rPr>
        <w:t>,</w:t>
      </w:r>
      <w:r w:rsidRPr="008F42C1">
        <w:rPr>
          <w:rFonts w:cstheme="minorHAnsi"/>
        </w:rPr>
        <w:t xml:space="preserve"> las condiciones urbanísticas para la zona ZPBC-1 serán las siguientes:</w:t>
      </w:r>
    </w:p>
    <w:p w:rsidR="00271861"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PERMITIDOS</w:t>
      </w:r>
    </w:p>
    <w:p w:rsidR="00271861" w:rsidRPr="00F4536D" w:rsidRDefault="00271861" w:rsidP="00271861">
      <w:pPr>
        <w:spacing w:after="0" w:line="240" w:lineRule="auto"/>
        <w:jc w:val="both"/>
        <w:rPr>
          <w:rFonts w:cstheme="minorHAnsi"/>
        </w:rPr>
      </w:pPr>
      <w:r w:rsidRPr="00F4536D">
        <w:rPr>
          <w:rFonts w:cstheme="minorHAnsi"/>
        </w:rPr>
        <w:t xml:space="preserve">Equipamiento de clases: Esparcimiento, asociado a construcciones complementarias a la recreación que no generan metros cuadrados construidos. </w:t>
      </w:r>
    </w:p>
    <w:p w:rsidR="00271861" w:rsidRPr="00F4536D" w:rsidRDefault="00271861" w:rsidP="00271861">
      <w:pPr>
        <w:spacing w:after="0" w:line="240" w:lineRule="auto"/>
        <w:jc w:val="both"/>
        <w:rPr>
          <w:rFonts w:cstheme="minorHAnsi"/>
        </w:rPr>
      </w:pPr>
      <w:r w:rsidRPr="00F4536D">
        <w:rPr>
          <w:rFonts w:cstheme="minorHAnsi"/>
        </w:rPr>
        <w:t xml:space="preserve">Servicios, actividad de servicios artesanales asociados a caletas de pescadores. </w:t>
      </w:r>
    </w:p>
    <w:p w:rsidR="00271861" w:rsidRPr="00F4536D" w:rsidRDefault="00271861" w:rsidP="00271861">
      <w:pPr>
        <w:spacing w:after="0" w:line="240" w:lineRule="auto"/>
        <w:jc w:val="both"/>
        <w:rPr>
          <w:rFonts w:cstheme="minorHAnsi"/>
        </w:rPr>
      </w:pPr>
      <w:r w:rsidRPr="00F4536D">
        <w:rPr>
          <w:rFonts w:cstheme="minorHAnsi"/>
        </w:rPr>
        <w:t xml:space="preserve">Espacio Público. </w:t>
      </w:r>
    </w:p>
    <w:p w:rsidR="00271861" w:rsidRPr="00F4536D" w:rsidRDefault="00271861" w:rsidP="00271861">
      <w:pPr>
        <w:spacing w:after="0" w:line="240" w:lineRule="auto"/>
        <w:jc w:val="both"/>
        <w:rPr>
          <w:rFonts w:cstheme="minorHAnsi"/>
        </w:rPr>
      </w:pPr>
    </w:p>
    <w:p w:rsidR="00271861" w:rsidRPr="00F4536D" w:rsidRDefault="00271861" w:rsidP="00271861">
      <w:pPr>
        <w:spacing w:after="0" w:line="240" w:lineRule="auto"/>
        <w:jc w:val="both"/>
        <w:rPr>
          <w:rFonts w:cstheme="minorHAnsi"/>
        </w:rPr>
      </w:pPr>
      <w:r w:rsidRPr="00F4536D">
        <w:rPr>
          <w:rFonts w:cstheme="minorHAnsi"/>
        </w:rPr>
        <w:t>USOS PROHIBIDOS</w:t>
      </w:r>
    </w:p>
    <w:p w:rsidR="00271861" w:rsidRDefault="00271861" w:rsidP="00271861">
      <w:pPr>
        <w:spacing w:after="0" w:line="240" w:lineRule="auto"/>
        <w:jc w:val="both"/>
        <w:rPr>
          <w:rFonts w:cstheme="minorHAnsi"/>
        </w:rPr>
      </w:pPr>
      <w:r w:rsidRPr="00F4536D">
        <w:rPr>
          <w:rFonts w:cstheme="minorHAnsi"/>
        </w:rPr>
        <w:t>Todos los no indicados precedentemente.</w:t>
      </w:r>
    </w:p>
    <w:p w:rsidR="00271861" w:rsidRPr="00F4536D" w:rsidRDefault="00271861" w:rsidP="00271861">
      <w:pPr>
        <w:spacing w:after="0" w:line="240" w:lineRule="auto"/>
        <w:jc w:val="both"/>
        <w:rPr>
          <w:rFonts w:cstheme="minorHAnsi"/>
        </w:rPr>
      </w:pPr>
      <w:r w:rsidRPr="00F4536D">
        <w:rPr>
          <w:rFonts w:cstheme="minorHAnsi"/>
        </w:rPr>
        <w:t xml:space="preserve">CONDICIONES DE EDIFICACIÓN </w:t>
      </w:r>
    </w:p>
    <w:p w:rsidR="00271861" w:rsidRPr="00F4536D" w:rsidRDefault="00271861" w:rsidP="00271861">
      <w:pPr>
        <w:spacing w:after="0" w:line="240" w:lineRule="auto"/>
        <w:jc w:val="both"/>
        <w:rPr>
          <w:rFonts w:cstheme="minorHAnsi"/>
        </w:rPr>
      </w:pPr>
      <w:r w:rsidRPr="00F4536D">
        <w:rPr>
          <w:rFonts w:cstheme="minorHAnsi"/>
        </w:rPr>
        <w:t>Coeficiente de ocupación de suelo: 0,</w:t>
      </w:r>
      <w:r>
        <w:rPr>
          <w:rFonts w:cstheme="minorHAnsi"/>
        </w:rPr>
        <w:t>0</w:t>
      </w:r>
      <w:r w:rsidRPr="00F4536D">
        <w:rPr>
          <w:rFonts w:cstheme="minorHAnsi"/>
        </w:rPr>
        <w:t xml:space="preserve">2 </w:t>
      </w:r>
    </w:p>
    <w:p w:rsidR="00271861" w:rsidRPr="00F4536D" w:rsidRDefault="00271861" w:rsidP="00271861">
      <w:pPr>
        <w:spacing w:after="0" w:line="240" w:lineRule="auto"/>
        <w:jc w:val="both"/>
        <w:rPr>
          <w:rFonts w:cstheme="minorHAnsi"/>
        </w:rPr>
      </w:pPr>
      <w:r w:rsidRPr="00F4536D">
        <w:rPr>
          <w:rFonts w:cstheme="minorHAnsi"/>
        </w:rPr>
        <w:t>Coeficiente de cons</w:t>
      </w:r>
      <w:r>
        <w:rPr>
          <w:rFonts w:cstheme="minorHAnsi"/>
        </w:rPr>
        <w:t>t</w:t>
      </w:r>
      <w:r w:rsidRPr="00F4536D">
        <w:rPr>
          <w:rFonts w:cstheme="minorHAnsi"/>
        </w:rPr>
        <w:t xml:space="preserve">ructibilidad: 0,1 </w:t>
      </w:r>
    </w:p>
    <w:p w:rsidR="00271861" w:rsidRPr="00F4536D" w:rsidRDefault="00271861" w:rsidP="00271861">
      <w:pPr>
        <w:spacing w:after="0" w:line="240" w:lineRule="auto"/>
        <w:jc w:val="both"/>
        <w:rPr>
          <w:rFonts w:cstheme="minorHAnsi"/>
        </w:rPr>
      </w:pPr>
      <w:r w:rsidRPr="00F4536D">
        <w:rPr>
          <w:rFonts w:cstheme="minorHAnsi"/>
        </w:rPr>
        <w:t>Distanciamiento: 15 m</w:t>
      </w:r>
      <w:r>
        <w:rPr>
          <w:rFonts w:cstheme="minorHAnsi"/>
        </w:rPr>
        <w:t>.</w:t>
      </w:r>
      <w:r w:rsidRPr="00F4536D">
        <w:rPr>
          <w:rFonts w:cstheme="minorHAnsi"/>
        </w:rPr>
        <w:t xml:space="preserve"> </w:t>
      </w:r>
    </w:p>
    <w:p w:rsidR="00271861" w:rsidRPr="00F4536D" w:rsidRDefault="00271861" w:rsidP="00271861">
      <w:pPr>
        <w:spacing w:after="0" w:line="240" w:lineRule="auto"/>
        <w:jc w:val="both"/>
        <w:rPr>
          <w:rFonts w:cstheme="minorHAnsi"/>
        </w:rPr>
      </w:pPr>
      <w:r w:rsidRPr="00F4536D">
        <w:rPr>
          <w:rFonts w:cstheme="minorHAnsi"/>
        </w:rPr>
        <w:t xml:space="preserve">Sistema de agrupamiento: aislado </w:t>
      </w:r>
    </w:p>
    <w:p w:rsidR="00271861" w:rsidRPr="00F4536D" w:rsidRDefault="00271861" w:rsidP="00271861">
      <w:pPr>
        <w:spacing w:after="0" w:line="240" w:lineRule="auto"/>
        <w:jc w:val="both"/>
        <w:rPr>
          <w:rFonts w:cstheme="minorHAnsi"/>
        </w:rPr>
      </w:pPr>
      <w:r w:rsidRPr="00F4536D">
        <w:rPr>
          <w:rFonts w:cstheme="minorHAnsi"/>
        </w:rPr>
        <w:t>Altura máxima de edificación</w:t>
      </w:r>
      <w:r>
        <w:rPr>
          <w:rFonts w:cstheme="minorHAnsi"/>
        </w:rPr>
        <w:t>: 4,5 m.</w:t>
      </w:r>
    </w:p>
    <w:p w:rsidR="00271861" w:rsidRPr="00F4536D" w:rsidRDefault="00271861" w:rsidP="00271861">
      <w:pPr>
        <w:spacing w:after="0" w:line="240" w:lineRule="auto"/>
        <w:jc w:val="both"/>
        <w:rPr>
          <w:rFonts w:cstheme="minorHAnsi"/>
        </w:rPr>
      </w:pPr>
      <w:r w:rsidRPr="00F4536D">
        <w:rPr>
          <w:rFonts w:cstheme="minorHAnsi"/>
        </w:rPr>
        <w:t xml:space="preserve">Rasante: según OGUC. </w:t>
      </w:r>
    </w:p>
    <w:p w:rsidR="00271861" w:rsidRPr="00F4536D" w:rsidRDefault="00271861" w:rsidP="00271861">
      <w:pPr>
        <w:spacing w:after="0" w:line="240" w:lineRule="auto"/>
        <w:jc w:val="both"/>
        <w:rPr>
          <w:rFonts w:cstheme="minorHAnsi"/>
        </w:rPr>
      </w:pPr>
      <w:r w:rsidRPr="00F4536D">
        <w:rPr>
          <w:rFonts w:cstheme="minorHAnsi"/>
        </w:rPr>
        <w:t>Antejardín: 10 m</w:t>
      </w:r>
      <w:r>
        <w:rPr>
          <w:rFonts w:cstheme="minorHAnsi"/>
        </w:rPr>
        <w:t>.</w:t>
      </w:r>
      <w:r w:rsidRPr="00F4536D">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sidRPr="00F4536D">
        <w:rPr>
          <w:rFonts w:cstheme="minorHAnsi"/>
        </w:rPr>
        <w:t>Las normas urbanísticas antes señaladas, serán aplicables a los proyectos que se emplacen en las áreas de riesgo graficadas en esta zona, una vez que se cumpla con los requisitos establec</w:t>
      </w:r>
      <w:r>
        <w:rPr>
          <w:rFonts w:cstheme="minorHAnsi"/>
        </w:rPr>
        <w:t>idos en el artículo 2.1.17 de OGU</w:t>
      </w:r>
      <w:r w:rsidRPr="00F4536D">
        <w:rPr>
          <w:rFonts w:cstheme="minorHAnsi"/>
        </w:rPr>
        <w:t>C.</w:t>
      </w:r>
    </w:p>
    <w:p w:rsidR="00271861" w:rsidRPr="00B304C5"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eastAsia="Times New Roman" w:hAnsi="Calibri" w:cs="Calibri"/>
          <w:color w:val="000000"/>
          <w:lang w:eastAsia="es-CL"/>
        </w:rPr>
      </w:pPr>
      <w:r>
        <w:rPr>
          <w:rFonts w:cstheme="minorHAnsi"/>
        </w:rPr>
        <w:t xml:space="preserve">Respecto a la observación 8.- </w:t>
      </w:r>
      <w:r>
        <w:rPr>
          <w:rFonts w:ascii="Calibri" w:eastAsia="Times New Roman" w:hAnsi="Calibri" w:cs="Calibri"/>
          <w:color w:val="000000"/>
          <w:lang w:eastAsia="es-CL"/>
        </w:rPr>
        <w:t>s</w:t>
      </w:r>
      <w:r w:rsidRPr="00592E31">
        <w:rPr>
          <w:rFonts w:ascii="Calibri" w:eastAsia="Times New Roman" w:hAnsi="Calibri" w:cs="Calibri"/>
          <w:color w:val="000000"/>
          <w:lang w:eastAsia="es-CL"/>
        </w:rPr>
        <w:t xml:space="preserve">e acoge la observación incorporando las características de geometría sinuosa </w:t>
      </w:r>
      <w:r>
        <w:rPr>
          <w:rFonts w:ascii="Calibri" w:eastAsia="Times New Roman" w:hAnsi="Calibri" w:cs="Calibri"/>
          <w:color w:val="000000"/>
          <w:lang w:eastAsia="es-CL"/>
        </w:rPr>
        <w:t>a</w:t>
      </w:r>
      <w:r w:rsidRPr="00592E31">
        <w:rPr>
          <w:rFonts w:ascii="Calibri" w:eastAsia="Times New Roman" w:hAnsi="Calibri" w:cs="Calibri"/>
          <w:color w:val="000000"/>
          <w:lang w:eastAsia="es-CL"/>
        </w:rPr>
        <w:t xml:space="preserve"> los trazados viales</w:t>
      </w:r>
      <w:r>
        <w:rPr>
          <w:rFonts w:ascii="Calibri" w:eastAsia="Times New Roman" w:hAnsi="Calibri" w:cs="Calibri"/>
          <w:color w:val="000000"/>
          <w:lang w:eastAsia="es-CL"/>
        </w:rPr>
        <w:t xml:space="preserve"> de Calle Diego Portales (proyectada) y Calle Manuel Rodríguez (proyectada) de acuerdo a la topografía del terreno y servidumbres de paso existente en el sector, </w:t>
      </w:r>
      <w:r w:rsidRPr="009B263D">
        <w:rPr>
          <w:rFonts w:ascii="Calibri" w:eastAsia="Times New Roman" w:hAnsi="Calibri" w:cs="Calibri"/>
          <w:color w:val="000000"/>
          <w:lang w:eastAsia="es-CL"/>
        </w:rPr>
        <w:t>quedando la situación propuesta como se ilustra en la imagen de la página siguiente.</w:t>
      </w:r>
    </w:p>
    <w:p w:rsidR="00271861" w:rsidRPr="00592E31" w:rsidRDefault="00271861" w:rsidP="00271861">
      <w:pPr>
        <w:spacing w:after="0" w:line="240" w:lineRule="auto"/>
        <w:jc w:val="both"/>
        <w:rPr>
          <w:rFonts w:ascii="Calibri" w:eastAsia="Times New Roman" w:hAnsi="Calibri" w:cs="Calibri"/>
          <w:color w:val="000000"/>
          <w:lang w:eastAsia="es-CL"/>
        </w:rPr>
      </w:pPr>
    </w:p>
    <w:p w:rsidR="00271861" w:rsidRDefault="00271861" w:rsidP="00271861">
      <w:pPr>
        <w:spacing w:after="0" w:line="240" w:lineRule="auto"/>
        <w:jc w:val="both"/>
        <w:rPr>
          <w:rFonts w:cstheme="minorHAnsi"/>
        </w:rPr>
      </w:pPr>
      <w:r>
        <w:rPr>
          <w:rFonts w:cstheme="minorHAnsi"/>
        </w:rPr>
        <w:t>Finalmente, es importante destacar que las propuestas presentada en las observaciones, en lo particular, a la planimetría utilizada, no corresponde a la presentada en el proceso de Consulta pública según el artículo 2.1.11 de la OGUC, la cual puede consultar en la página web del municipio en el siguiente link</w:t>
      </w:r>
    </w:p>
    <w:p w:rsidR="00271861" w:rsidRDefault="00271861" w:rsidP="00271861">
      <w:pPr>
        <w:spacing w:after="0" w:line="240" w:lineRule="auto"/>
        <w:jc w:val="both"/>
      </w:pPr>
      <w:hyperlink r:id="rId28" w:history="1">
        <w:r>
          <w:rPr>
            <w:rStyle w:val="Hipervnculo"/>
          </w:rPr>
          <w:t>https://municipalidadcasablanca.cl/index.php/unidades-municipales/plan-regulador</w:t>
        </w:r>
      </w:hyperlink>
    </w:p>
    <w:p w:rsidR="00271861" w:rsidRDefault="00271861" w:rsidP="00271861">
      <w:pPr>
        <w:spacing w:after="0" w:line="240" w:lineRule="auto"/>
        <w:jc w:val="both"/>
      </w:pPr>
    </w:p>
    <w:p w:rsidR="00271861" w:rsidRDefault="00271861" w:rsidP="00271861">
      <w:pPr>
        <w:spacing w:after="0" w:line="240" w:lineRule="auto"/>
        <w:jc w:val="both"/>
      </w:pPr>
    </w:p>
    <w:p w:rsidR="00271861" w:rsidRDefault="00271861" w:rsidP="00271861">
      <w:pPr>
        <w:spacing w:after="0" w:line="240" w:lineRule="auto"/>
        <w:jc w:val="both"/>
      </w:pPr>
    </w:p>
    <w:p w:rsidR="00271861" w:rsidRDefault="00271861" w:rsidP="00271861">
      <w:pPr>
        <w:spacing w:after="0" w:line="240" w:lineRule="auto"/>
      </w:pPr>
      <w:r>
        <w:br w:type="page"/>
      </w: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ACTUAL - PROPUESTA PRC</w:t>
      </w:r>
    </w:p>
    <w:p w:rsidR="00271861" w:rsidRDefault="00271861" w:rsidP="00271861">
      <w:pPr>
        <w:spacing w:after="0" w:line="240" w:lineRule="auto"/>
        <w:jc w:val="both"/>
        <w:rPr>
          <w:rFonts w:ascii="Calibri" w:hAnsi="Calibri" w:cs="Calibri"/>
          <w:color w:val="000000"/>
        </w:rPr>
      </w:pPr>
      <w:r w:rsidRPr="00164F42">
        <w:rPr>
          <w:rFonts w:ascii="Calibri" w:hAnsi="Calibri" w:cs="Calibri"/>
          <w:noProof/>
          <w:color w:val="000000"/>
          <w:lang w:eastAsia="es-CL"/>
        </w:rPr>
        <w:drawing>
          <wp:inline distT="0" distB="0" distL="0" distR="0" wp14:anchorId="793182E4" wp14:editId="7B77627B">
            <wp:extent cx="4791075" cy="3803823"/>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6320" cy="3815927"/>
                    </a:xfrm>
                    <a:prstGeom prst="rect">
                      <a:avLst/>
                    </a:prstGeom>
                    <a:noFill/>
                    <a:ln>
                      <a:noFill/>
                    </a:ln>
                  </pic:spPr>
                </pic:pic>
              </a:graphicData>
            </a:graphic>
          </wp:inline>
        </w:drawing>
      </w:r>
    </w:p>
    <w:p w:rsidR="00271861" w:rsidRDefault="00271861" w:rsidP="00271861">
      <w:pPr>
        <w:spacing w:after="0" w:line="240" w:lineRule="auto"/>
        <w:rPr>
          <w:rFonts w:ascii="Calibri" w:hAnsi="Calibri" w:cs="Calibri"/>
          <w:color w:val="000000"/>
        </w:rPr>
      </w:pPr>
      <w:r>
        <w:rPr>
          <w:rFonts w:ascii="Calibri" w:hAnsi="Calibri" w:cs="Calibri"/>
          <w:color w:val="000000"/>
        </w:rPr>
        <w:t>SITUACIÓN MODIFICADA - PROPUESTA PRC</w:t>
      </w:r>
    </w:p>
    <w:p w:rsidR="00271861" w:rsidRPr="005C6B22" w:rsidRDefault="00271861" w:rsidP="00271861">
      <w:pPr>
        <w:spacing w:after="0" w:line="240" w:lineRule="auto"/>
        <w:rPr>
          <w:rFonts w:cstheme="minorHAnsi"/>
        </w:rPr>
      </w:pPr>
      <w:r w:rsidRPr="00164F42">
        <w:rPr>
          <w:rFonts w:cstheme="minorHAnsi"/>
          <w:noProof/>
          <w:lang w:eastAsia="es-CL"/>
        </w:rPr>
        <w:drawing>
          <wp:inline distT="0" distB="0" distL="0" distR="0" wp14:anchorId="2E09FA0D" wp14:editId="4FCA97D1">
            <wp:extent cx="4829175" cy="37392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9545" cy="3747273"/>
                    </a:xfrm>
                    <a:prstGeom prst="rect">
                      <a:avLst/>
                    </a:prstGeom>
                    <a:noFill/>
                    <a:ln>
                      <a:noFill/>
                    </a:ln>
                  </pic:spPr>
                </pic:pic>
              </a:graphicData>
            </a:graphic>
          </wp:inline>
        </w:drawing>
      </w: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114"/>
        <w:gridCol w:w="5714"/>
      </w:tblGrid>
      <w:tr w:rsidR="00271861" w:rsidRPr="00A24075" w:rsidTr="008E2502">
        <w:tc>
          <w:tcPr>
            <w:tcW w:w="311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5714" w:type="dxa"/>
          </w:tcPr>
          <w:p w:rsidR="00271861" w:rsidRDefault="00271861" w:rsidP="00271861">
            <w:pPr>
              <w:rPr>
                <w:rFonts w:ascii="Calibri" w:hAnsi="Calibri" w:cs="Calibri"/>
                <w:color w:val="000000"/>
              </w:rPr>
            </w:pPr>
            <w:r>
              <w:rPr>
                <w:rFonts w:ascii="Calibri" w:hAnsi="Calibri" w:cs="Calibri"/>
                <w:color w:val="000000"/>
              </w:rPr>
              <w:t>42</w:t>
            </w:r>
          </w:p>
        </w:tc>
      </w:tr>
      <w:tr w:rsidR="00271861" w:rsidRPr="00A24075" w:rsidTr="008E2502">
        <w:tc>
          <w:tcPr>
            <w:tcW w:w="311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5714" w:type="dxa"/>
          </w:tcPr>
          <w:p w:rsidR="00271861" w:rsidRDefault="00271861" w:rsidP="00271861">
            <w:pPr>
              <w:rPr>
                <w:rFonts w:ascii="Calibri" w:hAnsi="Calibri" w:cs="Calibri"/>
                <w:color w:val="000000"/>
              </w:rPr>
            </w:pPr>
            <w:r>
              <w:rPr>
                <w:rFonts w:ascii="Calibri" w:hAnsi="Calibri" w:cs="Calibri"/>
                <w:color w:val="000000"/>
              </w:rPr>
              <w:t>HECTOR LIRA ALVAREZ - ANITA MARIA RUBIO NUÑEZ</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Pr="00513128" w:rsidRDefault="00271861" w:rsidP="00271861">
      <w:pPr>
        <w:spacing w:after="0" w:line="240" w:lineRule="auto"/>
        <w:jc w:val="both"/>
        <w:rPr>
          <w:rFonts w:cstheme="minorHAnsi"/>
          <w:i/>
        </w:rPr>
      </w:pPr>
      <w:r w:rsidRPr="00513128">
        <w:rPr>
          <w:rFonts w:cstheme="minorHAnsi"/>
          <w:i/>
        </w:rPr>
        <w:t>Solamente informa mejora de Dirección Postal - Casilla 116 Correos de Chile de carta con observaciones N°16</w:t>
      </w:r>
    </w:p>
    <w:p w:rsidR="00271861" w:rsidRPr="00A24075" w:rsidRDefault="00271861" w:rsidP="00271861">
      <w:pPr>
        <w:spacing w:after="0" w:line="240" w:lineRule="auto"/>
        <w:jc w:val="both"/>
        <w:rPr>
          <w:rFonts w:cstheme="minorHAnsi"/>
        </w:rPr>
      </w:pPr>
    </w:p>
    <w:p w:rsidR="00271861" w:rsidRPr="00A24075" w:rsidRDefault="00271861" w:rsidP="00271861">
      <w:pPr>
        <w:spacing w:after="0" w:line="240" w:lineRule="auto"/>
        <w:jc w:val="both"/>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cstheme="minorHAnsi"/>
        </w:rPr>
        <w:t>Por n</w:t>
      </w:r>
      <w:r w:rsidRPr="00513128">
        <w:rPr>
          <w:rFonts w:cstheme="minorHAnsi"/>
        </w:rPr>
        <w:t>o corresponde</w:t>
      </w:r>
      <w:r>
        <w:rPr>
          <w:rFonts w:cstheme="minorHAnsi"/>
        </w:rPr>
        <w:t>r</w:t>
      </w:r>
      <w:r w:rsidRPr="00513128">
        <w:rPr>
          <w:rFonts w:cstheme="minorHAnsi"/>
        </w:rPr>
        <w:t xml:space="preserve"> a una consulta</w:t>
      </w:r>
      <w:r>
        <w:rPr>
          <w:rFonts w:cstheme="minorHAnsi"/>
        </w:rPr>
        <w:t>, solamente se deja constancia y se informará a los suscritos la conformidad de la información recibida.</w:t>
      </w:r>
    </w:p>
    <w:p w:rsidR="00271861" w:rsidRDefault="00271861" w:rsidP="00271861">
      <w:pPr>
        <w:spacing w:after="0" w:line="240" w:lineRule="auto"/>
        <w:jc w:val="both"/>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43</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ROSA PLAZA AGUILAR</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Default="00271861" w:rsidP="00271861">
      <w:pPr>
        <w:pStyle w:val="Prrafodelista"/>
        <w:numPr>
          <w:ilvl w:val="0"/>
          <w:numId w:val="27"/>
        </w:numPr>
        <w:spacing w:after="0" w:line="240" w:lineRule="auto"/>
        <w:jc w:val="both"/>
        <w:rPr>
          <w:rFonts w:cstheme="minorHAnsi"/>
          <w:i/>
        </w:rPr>
      </w:pPr>
      <w:r w:rsidRPr="00513128">
        <w:rPr>
          <w:rFonts w:cstheme="minorHAnsi"/>
          <w:i/>
        </w:rPr>
        <w:t>Respetar y conservar los sitios con dueños en la zona ZPC, lo mismo El Mirador</w:t>
      </w:r>
      <w:r>
        <w:rPr>
          <w:rFonts w:cstheme="minorHAnsi"/>
          <w:i/>
        </w:rPr>
        <w:t>.</w:t>
      </w:r>
    </w:p>
    <w:p w:rsidR="00271861" w:rsidRDefault="00271861" w:rsidP="00271861">
      <w:pPr>
        <w:pStyle w:val="Prrafodelista"/>
        <w:spacing w:after="0" w:line="240" w:lineRule="auto"/>
        <w:ind w:left="360"/>
        <w:jc w:val="both"/>
        <w:rPr>
          <w:rFonts w:cstheme="minorHAnsi"/>
          <w:i/>
        </w:rPr>
      </w:pPr>
    </w:p>
    <w:p w:rsidR="00271861" w:rsidRDefault="00271861" w:rsidP="00271861">
      <w:pPr>
        <w:pStyle w:val="Prrafodelista"/>
        <w:numPr>
          <w:ilvl w:val="0"/>
          <w:numId w:val="27"/>
        </w:numPr>
        <w:spacing w:after="0" w:line="240" w:lineRule="auto"/>
        <w:jc w:val="both"/>
        <w:rPr>
          <w:rFonts w:cstheme="minorHAnsi"/>
          <w:i/>
        </w:rPr>
      </w:pPr>
      <w:r w:rsidRPr="00513128">
        <w:rPr>
          <w:rFonts w:cstheme="minorHAnsi"/>
          <w:i/>
        </w:rPr>
        <w:t xml:space="preserve"> Considerar terreno para una sede vecinal, cancha de futbol y recreacional para nuestros niños y jóvenes</w:t>
      </w:r>
      <w:r>
        <w:rPr>
          <w:rFonts w:cstheme="minorHAnsi"/>
          <w:i/>
        </w:rPr>
        <w:t>.</w:t>
      </w:r>
    </w:p>
    <w:p w:rsidR="00271861" w:rsidRPr="00AE589B" w:rsidRDefault="00271861" w:rsidP="00271861">
      <w:pPr>
        <w:spacing w:after="0" w:line="240" w:lineRule="auto"/>
        <w:jc w:val="both"/>
        <w:rPr>
          <w:rFonts w:cstheme="minorHAnsi"/>
          <w:i/>
        </w:rPr>
      </w:pPr>
    </w:p>
    <w:p w:rsidR="00271861" w:rsidRDefault="00271861" w:rsidP="00271861">
      <w:pPr>
        <w:pStyle w:val="Prrafodelista"/>
        <w:numPr>
          <w:ilvl w:val="0"/>
          <w:numId w:val="27"/>
        </w:numPr>
        <w:spacing w:after="0" w:line="240" w:lineRule="auto"/>
        <w:jc w:val="both"/>
        <w:rPr>
          <w:rFonts w:cstheme="minorHAnsi"/>
          <w:i/>
        </w:rPr>
      </w:pPr>
      <w:r w:rsidRPr="00513128">
        <w:rPr>
          <w:rFonts w:cstheme="minorHAnsi"/>
          <w:i/>
        </w:rPr>
        <w:t>No perder la esencia de campo y paisaje. Conservar los tranques, regularizar el canal en las zonas que en este momento han sido destruidos.</w:t>
      </w:r>
    </w:p>
    <w:p w:rsidR="00271861" w:rsidRPr="00AE589B" w:rsidRDefault="00271861" w:rsidP="00271861">
      <w:pPr>
        <w:spacing w:after="0" w:line="240" w:lineRule="auto"/>
        <w:jc w:val="both"/>
        <w:rPr>
          <w:rFonts w:cstheme="minorHAnsi"/>
          <w:i/>
        </w:rPr>
      </w:pPr>
    </w:p>
    <w:p w:rsidR="00271861" w:rsidRDefault="00271861" w:rsidP="00271861">
      <w:pPr>
        <w:pStyle w:val="Prrafodelista"/>
        <w:numPr>
          <w:ilvl w:val="0"/>
          <w:numId w:val="27"/>
        </w:numPr>
        <w:spacing w:after="0" w:line="240" w:lineRule="auto"/>
        <w:jc w:val="both"/>
        <w:rPr>
          <w:rFonts w:cstheme="minorHAnsi"/>
          <w:i/>
        </w:rPr>
      </w:pPr>
      <w:r w:rsidRPr="00513128">
        <w:rPr>
          <w:rFonts w:cstheme="minorHAnsi"/>
          <w:i/>
        </w:rPr>
        <w:t>Gran preocupación por las vías proyectadas para este sector, por los ruidos y los peligros que conllevan.</w:t>
      </w:r>
    </w:p>
    <w:p w:rsidR="00271861" w:rsidRPr="00AE589B" w:rsidRDefault="00271861" w:rsidP="00271861">
      <w:pPr>
        <w:spacing w:after="0" w:line="240" w:lineRule="auto"/>
        <w:jc w:val="both"/>
        <w:rPr>
          <w:rFonts w:cstheme="minorHAnsi"/>
          <w:i/>
        </w:rPr>
      </w:pPr>
    </w:p>
    <w:p w:rsidR="00271861" w:rsidRDefault="00271861" w:rsidP="00271861">
      <w:pPr>
        <w:pStyle w:val="Prrafodelista"/>
        <w:numPr>
          <w:ilvl w:val="0"/>
          <w:numId w:val="27"/>
        </w:numPr>
        <w:spacing w:after="0" w:line="240" w:lineRule="auto"/>
        <w:jc w:val="both"/>
        <w:rPr>
          <w:rFonts w:cstheme="minorHAnsi"/>
          <w:i/>
        </w:rPr>
      </w:pPr>
      <w:r w:rsidRPr="00513128">
        <w:rPr>
          <w:rFonts w:cstheme="minorHAnsi"/>
          <w:i/>
        </w:rPr>
        <w:t>Densidad-construcción en alturas, a mayor cantidad de habitantes, progresa la contaminación en todo sentido.</w:t>
      </w:r>
    </w:p>
    <w:p w:rsidR="00271861" w:rsidRPr="00AE589B" w:rsidRDefault="00271861" w:rsidP="00271861">
      <w:pPr>
        <w:spacing w:after="0" w:line="240" w:lineRule="auto"/>
        <w:jc w:val="both"/>
        <w:rPr>
          <w:rFonts w:cstheme="minorHAnsi"/>
          <w:i/>
        </w:rPr>
      </w:pPr>
    </w:p>
    <w:p w:rsidR="00271861" w:rsidRPr="00513128" w:rsidRDefault="00271861" w:rsidP="00271861">
      <w:pPr>
        <w:pStyle w:val="Prrafodelista"/>
        <w:numPr>
          <w:ilvl w:val="0"/>
          <w:numId w:val="27"/>
        </w:numPr>
        <w:spacing w:after="0" w:line="240" w:lineRule="auto"/>
        <w:jc w:val="both"/>
        <w:rPr>
          <w:rFonts w:cstheme="minorHAnsi"/>
          <w:i/>
        </w:rPr>
      </w:pPr>
      <w:r w:rsidRPr="00513128">
        <w:rPr>
          <w:rFonts w:cstheme="minorHAnsi"/>
          <w:i/>
        </w:rPr>
        <w:t>Conservar lo verde (</w:t>
      </w:r>
      <w:r>
        <w:rPr>
          <w:rFonts w:cstheme="minorHAnsi"/>
          <w:i/>
        </w:rPr>
        <w:t xml:space="preserve">en referencia a la conservación de </w:t>
      </w:r>
      <w:r w:rsidRPr="00513128">
        <w:rPr>
          <w:rFonts w:cstheme="minorHAnsi"/>
          <w:i/>
        </w:rPr>
        <w:t>los árboles</w:t>
      </w:r>
      <w:r>
        <w:rPr>
          <w:rFonts w:cstheme="minorHAnsi"/>
          <w:i/>
        </w:rPr>
        <w:t xml:space="preserve"> del sector</w:t>
      </w:r>
      <w:r w:rsidRPr="00513128">
        <w:rPr>
          <w:rFonts w:cstheme="minorHAnsi"/>
          <w:i/>
        </w:rPr>
        <w:t>).</w:t>
      </w:r>
    </w:p>
    <w:p w:rsidR="00271861" w:rsidRPr="00513128" w:rsidRDefault="00271861" w:rsidP="00271861">
      <w:pPr>
        <w:pStyle w:val="Prrafodelista"/>
        <w:spacing w:after="0" w:line="240" w:lineRule="auto"/>
        <w:rPr>
          <w:rFonts w:cstheme="minorHAnsi"/>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p>
    <w:p w:rsidR="00271861" w:rsidRDefault="00271861" w:rsidP="00271861">
      <w:pPr>
        <w:spacing w:after="0" w:line="240" w:lineRule="auto"/>
        <w:rPr>
          <w:rFonts w:cstheme="minorHAnsi"/>
          <w:b/>
        </w:rPr>
      </w:pPr>
      <w:r>
        <w:rPr>
          <w:rFonts w:cstheme="minorHAnsi"/>
          <w:b/>
        </w:rPr>
        <w:br w:type="page"/>
      </w:r>
    </w:p>
    <w:p w:rsidR="00271861" w:rsidRPr="00DB3856"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Respecto a la observación 1.- s</w:t>
      </w:r>
      <w:r w:rsidRPr="005073EB">
        <w:rPr>
          <w:rFonts w:ascii="Calibri" w:eastAsia="Times New Roman" w:hAnsi="Calibri" w:cs="Calibri"/>
          <w:color w:val="000000"/>
          <w:lang w:eastAsia="es-CL"/>
        </w:rPr>
        <w:t>e acoge</w:t>
      </w:r>
      <w:r>
        <w:rPr>
          <w:rFonts w:ascii="Calibri" w:eastAsia="Times New Roman" w:hAnsi="Calibri" w:cs="Calibri"/>
          <w:color w:val="000000"/>
          <w:lang w:eastAsia="es-CL"/>
        </w:rPr>
        <w:t xml:space="preserve"> observación</w:t>
      </w:r>
      <w:r w:rsidRPr="005073EB">
        <w:rPr>
          <w:rFonts w:ascii="Calibri" w:eastAsia="Times New Roman" w:hAnsi="Calibri" w:cs="Calibri"/>
          <w:color w:val="000000"/>
          <w:lang w:eastAsia="es-CL"/>
        </w:rPr>
        <w:t xml:space="preserve"> y </w:t>
      </w:r>
      <w:r>
        <w:rPr>
          <w:rFonts w:ascii="Calibri" w:eastAsia="Times New Roman" w:hAnsi="Calibri" w:cs="Calibri"/>
          <w:color w:val="000000"/>
          <w:lang w:eastAsia="es-CL"/>
        </w:rPr>
        <w:t xml:space="preserve">se </w:t>
      </w:r>
      <w:r w:rsidRPr="005073EB">
        <w:rPr>
          <w:rFonts w:ascii="Calibri" w:eastAsia="Times New Roman" w:hAnsi="Calibri" w:cs="Calibri"/>
          <w:color w:val="000000"/>
          <w:lang w:eastAsia="es-CL"/>
        </w:rPr>
        <w:t xml:space="preserve">corrige en </w:t>
      </w:r>
      <w:r>
        <w:rPr>
          <w:rFonts w:ascii="Calibri" w:eastAsia="Times New Roman" w:hAnsi="Calibri" w:cs="Calibri"/>
          <w:color w:val="000000"/>
          <w:lang w:eastAsia="es-CL"/>
        </w:rPr>
        <w:t>plano de zonificación de Casablanca</w:t>
      </w:r>
      <w:r w:rsidRPr="005073EB">
        <w:rPr>
          <w:rFonts w:ascii="Calibri" w:eastAsia="Times New Roman" w:hAnsi="Calibri" w:cs="Calibri"/>
          <w:color w:val="000000"/>
          <w:lang w:eastAsia="es-CL"/>
        </w:rPr>
        <w:t>, acotando zona ZPC e incorporando zona ZHM-1 en una franja de 30 metros, al sector consolidado al norte de Av. Costanera Sur</w:t>
      </w:r>
      <w:r>
        <w:rPr>
          <w:rFonts w:ascii="Calibri" w:eastAsia="Times New Roman" w:hAnsi="Calibri" w:cs="Calibri"/>
          <w:color w:val="000000"/>
          <w:lang w:eastAsia="es-CL"/>
        </w:rPr>
        <w:t>, entre calles Oscar Bonilla y Prolongación calle Teniente Merino.</w:t>
      </w:r>
      <w:r w:rsidRPr="005073EB">
        <w:rPr>
          <w:rFonts w:ascii="Calibri" w:eastAsia="Times New Roman" w:hAnsi="Calibri" w:cs="Calibri"/>
          <w:color w:val="000000"/>
          <w:lang w:eastAsia="es-CL"/>
        </w:rPr>
        <w:t xml:space="preserve"> </w:t>
      </w:r>
      <w:r>
        <w:rPr>
          <w:rFonts w:ascii="Calibri" w:eastAsia="Times New Roman" w:hAnsi="Calibri" w:cs="Calibri"/>
          <w:color w:val="000000"/>
          <w:lang w:eastAsia="es-CL"/>
        </w:rPr>
        <w:t xml:space="preserve"> </w:t>
      </w:r>
    </w:p>
    <w:p w:rsidR="00271861" w:rsidRDefault="00271861" w:rsidP="00271861">
      <w:pPr>
        <w:spacing w:after="0" w:line="240" w:lineRule="auto"/>
        <w:jc w:val="both"/>
        <w:rPr>
          <w:rFonts w:ascii="Calibri" w:eastAsia="Times New Roman" w:hAnsi="Calibri" w:cs="Calibri"/>
          <w:color w:val="000000"/>
          <w:lang w:eastAsia="es-CL"/>
        </w:rPr>
      </w:pPr>
    </w:p>
    <w:p w:rsidR="00271861" w:rsidRDefault="00271861" w:rsidP="00271861">
      <w:pPr>
        <w:spacing w:after="0" w:line="240" w:lineRule="auto"/>
        <w:jc w:val="both"/>
        <w:rPr>
          <w:rFonts w:cstheme="minorHAnsi"/>
          <w:color w:val="000000"/>
        </w:rPr>
      </w:pPr>
      <w:r w:rsidRPr="00446EAB">
        <w:rPr>
          <w:rFonts w:cstheme="minorHAnsi"/>
          <w:color w:val="000000"/>
        </w:rPr>
        <w:t>Para su mejor comprensión se adjunta en la página siguiente, láminas que expresa las modificaciones anteriormente mencionadas.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A modo de complemento, s</w:t>
      </w:r>
      <w:r w:rsidRPr="00AE589B">
        <w:rPr>
          <w:rFonts w:cstheme="minorHAnsi"/>
        </w:rPr>
        <w:t xml:space="preserve">e indica que la nueva normativa rige para construcciones nuevas y ampliaciones a partir de la publicación en el Diario Oficial del instrumento, no afectando las construcciones que </w:t>
      </w:r>
      <w:r>
        <w:rPr>
          <w:rFonts w:cstheme="minorHAnsi"/>
        </w:rPr>
        <w:t xml:space="preserve">ya </w:t>
      </w:r>
      <w:r w:rsidRPr="00AE589B">
        <w:rPr>
          <w:rFonts w:cstheme="minorHAnsi"/>
        </w:rPr>
        <w:t xml:space="preserve">hayan sido autorizadas y </w:t>
      </w:r>
      <w:r>
        <w:rPr>
          <w:rFonts w:cstheme="minorHAnsi"/>
        </w:rPr>
        <w:t>r</w:t>
      </w:r>
      <w:r w:rsidRPr="00AE589B">
        <w:rPr>
          <w:rFonts w:cstheme="minorHAnsi"/>
        </w:rPr>
        <w:t>ecepcionadas anteriormente.</w:t>
      </w:r>
    </w:p>
    <w:p w:rsidR="00271861" w:rsidRPr="00AE589B"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 xml:space="preserve">Respecto a la observación 2.- </w:t>
      </w:r>
      <w:r>
        <w:rPr>
          <w:rFonts w:cstheme="minorHAnsi"/>
        </w:rPr>
        <w:t>s</w:t>
      </w:r>
      <w:r w:rsidRPr="00AE589B">
        <w:rPr>
          <w:rFonts w:cstheme="minorHAnsi"/>
        </w:rPr>
        <w:t xml:space="preserve">e </w:t>
      </w:r>
      <w:r>
        <w:rPr>
          <w:rFonts w:cstheme="minorHAnsi"/>
        </w:rPr>
        <w:t xml:space="preserve">informa que </w:t>
      </w:r>
      <w:r w:rsidRPr="00AE589B">
        <w:rPr>
          <w:rFonts w:cstheme="minorHAnsi"/>
        </w:rPr>
        <w:t xml:space="preserve">el uso de </w:t>
      </w:r>
      <w:r>
        <w:rPr>
          <w:rFonts w:cstheme="minorHAnsi"/>
        </w:rPr>
        <w:t>e</w:t>
      </w:r>
      <w:r w:rsidRPr="00AE589B">
        <w:rPr>
          <w:rFonts w:cstheme="minorHAnsi"/>
        </w:rPr>
        <w:t xml:space="preserve">quipamiento </w:t>
      </w:r>
      <w:r>
        <w:rPr>
          <w:rFonts w:cstheme="minorHAnsi"/>
        </w:rPr>
        <w:t>s</w:t>
      </w:r>
      <w:r w:rsidRPr="00AE589B">
        <w:rPr>
          <w:rFonts w:cstheme="minorHAnsi"/>
        </w:rPr>
        <w:t xml:space="preserve">ocial </w:t>
      </w:r>
      <w:r>
        <w:rPr>
          <w:rFonts w:cstheme="minorHAnsi"/>
        </w:rPr>
        <w:t xml:space="preserve">es permitido </w:t>
      </w:r>
      <w:r w:rsidRPr="00AE589B">
        <w:rPr>
          <w:rFonts w:cstheme="minorHAnsi"/>
        </w:rPr>
        <w:t xml:space="preserve">en las zonas ZH-1, ZH-2, ZH-4, ZH-5, ZHM-1, </w:t>
      </w:r>
      <w:r>
        <w:rPr>
          <w:rFonts w:cstheme="minorHAnsi"/>
        </w:rPr>
        <w:t xml:space="preserve">ZHM-3, </w:t>
      </w:r>
      <w:r w:rsidRPr="00AE589B">
        <w:rPr>
          <w:rFonts w:cstheme="minorHAnsi"/>
        </w:rPr>
        <w:t>ZHM-4 y ZED</w:t>
      </w:r>
      <w:r>
        <w:rPr>
          <w:rFonts w:cstheme="minorHAnsi"/>
        </w:rPr>
        <w:t xml:space="preserve">, recordando que las zonas que aplican en el sector de El Mirador son la zona ZHM-1, ZHM-3 y ZH-5. </w:t>
      </w:r>
    </w:p>
    <w:p w:rsidR="00271861" w:rsidRDefault="00271861" w:rsidP="00271861">
      <w:pPr>
        <w:spacing w:after="0" w:line="240" w:lineRule="auto"/>
        <w:jc w:val="both"/>
        <w:rPr>
          <w:rFonts w:cstheme="minorHAnsi"/>
        </w:rPr>
      </w:pPr>
    </w:p>
    <w:p w:rsidR="00271861" w:rsidRPr="00AE589B" w:rsidRDefault="00271861" w:rsidP="00271861">
      <w:pPr>
        <w:spacing w:after="0" w:line="240" w:lineRule="auto"/>
        <w:jc w:val="both"/>
        <w:rPr>
          <w:rFonts w:cstheme="minorHAnsi"/>
        </w:rPr>
      </w:pPr>
    </w:p>
    <w:p w:rsidR="00271861" w:rsidRDefault="00271861" w:rsidP="00271861">
      <w:pPr>
        <w:spacing w:after="0" w:line="240" w:lineRule="auto"/>
        <w:rPr>
          <w:rFonts w:ascii="Calibri" w:eastAsia="Times New Roman" w:hAnsi="Calibri" w:cs="Calibri"/>
          <w:color w:val="000000"/>
          <w:lang w:eastAsia="es-CL"/>
        </w:rPr>
      </w:pPr>
      <w:r>
        <w:rPr>
          <w:rFonts w:ascii="Calibri" w:eastAsia="Times New Roman" w:hAnsi="Calibri" w:cs="Calibri"/>
          <w:color w:val="000000"/>
          <w:lang w:eastAsia="es-CL"/>
        </w:rPr>
        <w:br w:type="page"/>
      </w:r>
    </w:p>
    <w:p w:rsidR="00271861" w:rsidRDefault="00271861" w:rsidP="00271861">
      <w:pPr>
        <w:spacing w:after="0" w:line="240" w:lineRule="auto"/>
        <w:rPr>
          <w:rFonts w:cstheme="minorHAnsi"/>
          <w:noProof/>
        </w:rPr>
      </w:pPr>
      <w:r>
        <w:rPr>
          <w:rFonts w:ascii="Calibri" w:hAnsi="Calibri" w:cs="Calibri"/>
          <w:color w:val="000000"/>
        </w:rPr>
        <w:t>SITUACIÓN ACTUAL - PROPUESTA PRC</w:t>
      </w:r>
    </w:p>
    <w:p w:rsidR="00271861" w:rsidRDefault="00271861" w:rsidP="00271861">
      <w:pPr>
        <w:spacing w:after="0" w:line="240" w:lineRule="auto"/>
        <w:rPr>
          <w:rFonts w:cstheme="minorHAnsi"/>
        </w:rPr>
      </w:pPr>
      <w:r w:rsidRPr="002E40D7">
        <w:rPr>
          <w:rFonts w:cstheme="minorHAnsi"/>
          <w:noProof/>
          <w:lang w:eastAsia="es-CL"/>
        </w:rPr>
        <w:drawing>
          <wp:inline distT="0" distB="0" distL="0" distR="0" wp14:anchorId="2A2F17A0" wp14:editId="6BAA21C6">
            <wp:extent cx="5344902" cy="41243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859" cy="4127378"/>
                    </a:xfrm>
                    <a:prstGeom prst="rect">
                      <a:avLst/>
                    </a:prstGeom>
                    <a:noFill/>
                    <a:ln>
                      <a:noFill/>
                    </a:ln>
                  </pic:spPr>
                </pic:pic>
              </a:graphicData>
            </a:graphic>
          </wp:inline>
        </w:drawing>
      </w:r>
    </w:p>
    <w:p w:rsidR="00271861" w:rsidRDefault="00271861" w:rsidP="00271861">
      <w:pPr>
        <w:spacing w:after="0" w:line="240" w:lineRule="auto"/>
        <w:jc w:val="both"/>
        <w:rPr>
          <w:rFonts w:ascii="Calibri" w:hAnsi="Calibri" w:cs="Calibri"/>
          <w:color w:val="000000"/>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rPr>
          <w:rFonts w:ascii="Calibri" w:eastAsia="Times New Roman" w:hAnsi="Calibri" w:cs="Calibri"/>
          <w:color w:val="000000"/>
          <w:lang w:eastAsia="es-CL"/>
        </w:rPr>
      </w:pPr>
      <w:r w:rsidRPr="002E40D7">
        <w:rPr>
          <w:rFonts w:cstheme="minorHAnsi"/>
          <w:noProof/>
          <w:lang w:eastAsia="es-CL"/>
        </w:rPr>
        <w:drawing>
          <wp:inline distT="0" distB="0" distL="0" distR="0" wp14:anchorId="78DEA229" wp14:editId="0FFFFB34">
            <wp:extent cx="5344795" cy="339134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323" cy="3397392"/>
                    </a:xfrm>
                    <a:prstGeom prst="rect">
                      <a:avLst/>
                    </a:prstGeom>
                    <a:noFill/>
                    <a:ln>
                      <a:noFill/>
                    </a:ln>
                  </pic:spPr>
                </pic:pic>
              </a:graphicData>
            </a:graphic>
          </wp:inline>
        </w:drawing>
      </w:r>
      <w:r>
        <w:rPr>
          <w:rFonts w:ascii="Calibri" w:eastAsia="Times New Roman" w:hAnsi="Calibri" w:cs="Calibri"/>
          <w:color w:val="000000"/>
          <w:lang w:eastAsia="es-CL"/>
        </w:rPr>
        <w:br w:type="page"/>
      </w: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 xml:space="preserve">Respecto a la observación 3.- </w:t>
      </w:r>
      <w:r>
        <w:rPr>
          <w:rFonts w:cstheme="minorHAnsi"/>
        </w:rPr>
        <w:t>e</w:t>
      </w:r>
      <w:r w:rsidRPr="00AE589B">
        <w:rPr>
          <w:rFonts w:cstheme="minorHAnsi"/>
        </w:rPr>
        <w:t xml:space="preserve">l </w:t>
      </w:r>
      <w:r>
        <w:rPr>
          <w:rFonts w:cstheme="minorHAnsi"/>
        </w:rPr>
        <w:t>Plan Regulador Comunal</w:t>
      </w:r>
      <w:r w:rsidRPr="00AE589B">
        <w:rPr>
          <w:rFonts w:cstheme="minorHAnsi"/>
        </w:rPr>
        <w:t xml:space="preserve"> considera en su diseño condiciones normativas que resguarden su imagen actual</w:t>
      </w:r>
      <w:r>
        <w:rPr>
          <w:rFonts w:cstheme="minorHAnsi"/>
        </w:rPr>
        <w:t>, así es como la Memoria Explicativa del Plan Regulador Comunal propone como “imagen objetivo” los siguientes lineamientos generales:</w:t>
      </w:r>
    </w:p>
    <w:p w:rsidR="00271861" w:rsidRDefault="00271861" w:rsidP="00271861">
      <w:pPr>
        <w:pStyle w:val="Default"/>
      </w:pP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Compatibilizar los distintos usos del suelo, promoviendo relaciones armónicas entre ellos, mediante una graduación en la intensidad de usos y espacios públicos de amortiguación y transición. </w:t>
      </w: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Optimizar el uso de los recursos comunales, intensificando los usos de suelo en sectores medidos para albergar y potenciar el desarrollo futuro, racionando el uso de suelo en razón de la escasez de recursos hídricos y complementando la calidad de vida urbana con la integración de sus elementos naturales y de valor paisajístico. </w:t>
      </w: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Potenciar la red que conecta las localidades en el territorio, mediante una jerarquización vial que diferencie los flujos y disminuya los roces con los usos más vulnerables y complemente la red vial existente en los sectores de crecimiento urbano. </w:t>
      </w: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Proteger y preservar los recursos naturales comunales, como bordes costeros, fluviales y de esteros, con el fin de generar una mejor calidad de vida urbana y respetar a la vez el entorno agrícola de las localidades. </w:t>
      </w: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Fortalecer la identidad comunal, reconociendo sus elementos patrimoniales y zonas con valor para conservación, así como características morfológicas particulares que construyen su imagen urbana. </w:t>
      </w:r>
    </w:p>
    <w:p w:rsidR="00271861" w:rsidRPr="007041F0" w:rsidRDefault="00271861" w:rsidP="00271861">
      <w:pPr>
        <w:pStyle w:val="Prrafodelista"/>
        <w:numPr>
          <w:ilvl w:val="0"/>
          <w:numId w:val="38"/>
        </w:numPr>
        <w:spacing w:after="0" w:line="240" w:lineRule="auto"/>
        <w:jc w:val="both"/>
        <w:rPr>
          <w:rFonts w:cstheme="minorHAnsi"/>
          <w:i/>
        </w:rPr>
      </w:pPr>
    </w:p>
    <w:p w:rsidR="00271861" w:rsidRPr="007041F0" w:rsidRDefault="00271861" w:rsidP="00271861">
      <w:pPr>
        <w:pStyle w:val="Prrafodelista"/>
        <w:numPr>
          <w:ilvl w:val="0"/>
          <w:numId w:val="38"/>
        </w:numPr>
        <w:spacing w:after="0" w:line="240" w:lineRule="auto"/>
        <w:jc w:val="both"/>
        <w:rPr>
          <w:rFonts w:cstheme="minorHAnsi"/>
          <w:i/>
        </w:rPr>
      </w:pPr>
      <w:r w:rsidRPr="007041F0">
        <w:rPr>
          <w:rFonts w:cstheme="minorHAnsi"/>
          <w:i/>
        </w:rPr>
        <w:t xml:space="preserve">Para el caso de la ciudad de Casablanca, plantea el reconocerlo como un </w:t>
      </w:r>
      <w:r w:rsidRPr="00F24A5D">
        <w:rPr>
          <w:rFonts w:cstheme="minorHAnsi"/>
          <w:i/>
        </w:rPr>
        <w:t xml:space="preserve">centro comunal de equipamientos y servicios, cuyo crecimiento respeta la imagen urbana </w:t>
      </w:r>
      <w:proofErr w:type="spellStart"/>
      <w:r w:rsidRPr="00F24A5D">
        <w:rPr>
          <w:rFonts w:cstheme="minorHAnsi"/>
          <w:i/>
        </w:rPr>
        <w:t>identitaria</w:t>
      </w:r>
      <w:proofErr w:type="spellEnd"/>
      <w:r w:rsidRPr="00F24A5D">
        <w:rPr>
          <w:rFonts w:cstheme="minorHAnsi"/>
          <w:i/>
        </w:rPr>
        <w:t xml:space="preserve"> y otorga una nueva dimensión a la ciudad, en equilibrio con sus valores ambientales, y cuyas actividades económicas están en una relación armónica con la calidad de vida de sus habitantes</w:t>
      </w:r>
      <w:r w:rsidRPr="007041F0">
        <w:rPr>
          <w:rFonts w:cstheme="minorHAnsi"/>
          <w: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En relación a lo anterior, plantea para la ciudad de Casablanca, los siguientes lineamientos generales:</w:t>
      </w:r>
    </w:p>
    <w:p w:rsidR="00271861" w:rsidRDefault="00271861" w:rsidP="00271861">
      <w:pPr>
        <w:pStyle w:val="Default"/>
      </w:pPr>
    </w:p>
    <w:p w:rsidR="00271861" w:rsidRPr="00F24A5D" w:rsidRDefault="00271861" w:rsidP="00271861">
      <w:pPr>
        <w:pStyle w:val="Prrafodelista"/>
        <w:numPr>
          <w:ilvl w:val="0"/>
          <w:numId w:val="38"/>
        </w:numPr>
        <w:spacing w:after="0" w:line="240" w:lineRule="auto"/>
        <w:jc w:val="both"/>
        <w:rPr>
          <w:rFonts w:cstheme="minorHAnsi"/>
          <w:i/>
        </w:rPr>
      </w:pPr>
      <w:r w:rsidRPr="00F24A5D">
        <w:rPr>
          <w:rFonts w:cstheme="minorHAnsi"/>
          <w:i/>
        </w:rPr>
        <w:t xml:space="preserve">Resguardar el patrimonio edificado y zonas de valor </w:t>
      </w:r>
      <w:proofErr w:type="spellStart"/>
      <w:r w:rsidRPr="00F24A5D">
        <w:rPr>
          <w:rFonts w:cstheme="minorHAnsi"/>
          <w:i/>
        </w:rPr>
        <w:t>identitario</w:t>
      </w:r>
      <w:proofErr w:type="spellEnd"/>
      <w:r w:rsidRPr="00F24A5D">
        <w:rPr>
          <w:rFonts w:cstheme="minorHAnsi"/>
          <w:i/>
        </w:rPr>
        <w:t xml:space="preserve"> local. </w:t>
      </w:r>
    </w:p>
    <w:p w:rsidR="00271861" w:rsidRPr="00F24A5D" w:rsidRDefault="00271861" w:rsidP="00271861">
      <w:pPr>
        <w:pStyle w:val="Prrafodelista"/>
        <w:numPr>
          <w:ilvl w:val="0"/>
          <w:numId w:val="38"/>
        </w:numPr>
        <w:spacing w:after="0" w:line="240" w:lineRule="auto"/>
        <w:jc w:val="both"/>
        <w:rPr>
          <w:rFonts w:cstheme="minorHAnsi"/>
          <w:i/>
        </w:rPr>
      </w:pPr>
      <w:r w:rsidRPr="00F24A5D">
        <w:rPr>
          <w:rFonts w:cstheme="minorHAnsi"/>
          <w:i/>
        </w:rPr>
        <w:t xml:space="preserve">Fortalecer la imagen urbana de las zonas consolidadas centrales. </w:t>
      </w:r>
    </w:p>
    <w:p w:rsidR="00271861" w:rsidRPr="00F24A5D" w:rsidRDefault="00271861" w:rsidP="00271861">
      <w:pPr>
        <w:pStyle w:val="Prrafodelista"/>
        <w:numPr>
          <w:ilvl w:val="0"/>
          <w:numId w:val="38"/>
        </w:numPr>
        <w:spacing w:after="0" w:line="240" w:lineRule="auto"/>
        <w:jc w:val="both"/>
        <w:rPr>
          <w:rFonts w:cstheme="minorHAnsi"/>
          <w:i/>
        </w:rPr>
      </w:pPr>
      <w:r w:rsidRPr="00F24A5D">
        <w:rPr>
          <w:rFonts w:cstheme="minorHAnsi"/>
          <w:i/>
        </w:rPr>
        <w:t>Generar un sistema de espacios públicos de calidad mediante cualificación vial, conexión de áreas verdes y recuperación de borde fluvial.</w:t>
      </w:r>
    </w:p>
    <w:p w:rsidR="00271861" w:rsidRPr="00F24A5D" w:rsidRDefault="00271861" w:rsidP="00271861">
      <w:pPr>
        <w:pStyle w:val="Prrafodelista"/>
        <w:numPr>
          <w:ilvl w:val="0"/>
          <w:numId w:val="38"/>
        </w:numPr>
        <w:spacing w:after="0" w:line="240" w:lineRule="auto"/>
        <w:jc w:val="both"/>
        <w:rPr>
          <w:rFonts w:cstheme="minorHAnsi"/>
          <w:i/>
        </w:rPr>
      </w:pPr>
      <w:r w:rsidRPr="00F24A5D">
        <w:rPr>
          <w:rFonts w:cstheme="minorHAnsi"/>
          <w:i/>
        </w:rPr>
        <w:t xml:space="preserve">Minimizar el impacto de zonas industriales / productivas intercomunales mediante segregación de flujos (vía radial industrial), espacios públicos de amortiguación y zonas residenciales de transición. </w:t>
      </w:r>
    </w:p>
    <w:p w:rsidR="00271861" w:rsidRPr="00F24A5D" w:rsidRDefault="00271861" w:rsidP="00271861">
      <w:pPr>
        <w:pStyle w:val="Prrafodelista"/>
        <w:numPr>
          <w:ilvl w:val="0"/>
          <w:numId w:val="38"/>
        </w:numPr>
        <w:spacing w:after="0" w:line="240" w:lineRule="auto"/>
        <w:jc w:val="both"/>
        <w:rPr>
          <w:rFonts w:cstheme="minorHAnsi"/>
          <w:i/>
        </w:rPr>
      </w:pPr>
      <w:r w:rsidRPr="00F24A5D">
        <w:rPr>
          <w:rFonts w:cstheme="minorHAnsi"/>
          <w:i/>
        </w:rPr>
        <w:t xml:space="preserve">Promover una nueva zona de crecimiento residencial al sur de la ciudad, armoniosa con el entorno, que cuente con zonas previstas para desarrollo de equipamiento y áreas verdes.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hAnsi="Calibri" w:cs="Calibri"/>
          <w:color w:val="000000"/>
        </w:rPr>
        <w:t xml:space="preserve">Finalmente, respecto a </w:t>
      </w:r>
      <w:r>
        <w:rPr>
          <w:rFonts w:cstheme="minorHAnsi"/>
        </w:rPr>
        <w:t>regularizar o arreglar canales de regadío</w:t>
      </w:r>
      <w:r>
        <w:rPr>
          <w:rFonts w:ascii="Calibri" w:hAnsi="Calibri" w:cs="Calibri"/>
          <w:color w:val="000000"/>
        </w:rPr>
        <w:t xml:space="preserve"> </w:t>
      </w:r>
      <w:r w:rsidRPr="00C06491">
        <w:rPr>
          <w:rFonts w:cstheme="minorHAnsi"/>
          <w:color w:val="000000"/>
        </w:rPr>
        <w:t>no es materia de un Plan Regulador Comunal</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r>
        <w:rPr>
          <w:rFonts w:cstheme="minorHAnsi"/>
        </w:rPr>
        <w:t xml:space="preserve"> </w:t>
      </w:r>
    </w:p>
    <w:p w:rsidR="00271861" w:rsidRDefault="00271861" w:rsidP="00271861">
      <w:pPr>
        <w:spacing w:after="0" w:line="240" w:lineRule="auto"/>
        <w:jc w:val="both"/>
        <w:rPr>
          <w:rFonts w:cstheme="minorHAnsi"/>
        </w:rPr>
      </w:pPr>
    </w:p>
    <w:p w:rsidR="00271861" w:rsidRPr="00AE589B"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 xml:space="preserve">Respecto a las observaciones 4.- y 5.- </w:t>
      </w:r>
      <w:r>
        <w:rPr>
          <w:rFonts w:cstheme="minorHAnsi"/>
        </w:rPr>
        <w:t>l</w:t>
      </w:r>
      <w:r w:rsidRPr="00AE589B">
        <w:rPr>
          <w:rFonts w:cstheme="minorHAnsi"/>
        </w:rPr>
        <w:t>a vialidad planteada está de acuerdo con su función principal, en atención al Art</w:t>
      </w:r>
      <w:r>
        <w:rPr>
          <w:rFonts w:cstheme="minorHAnsi"/>
        </w:rPr>
        <w:t>ículo</w:t>
      </w:r>
      <w:r w:rsidRPr="00AE589B">
        <w:rPr>
          <w:rFonts w:cstheme="minorHAnsi"/>
        </w:rPr>
        <w:t xml:space="preserve"> 2.3.2 de la </w:t>
      </w:r>
      <w:r>
        <w:rPr>
          <w:rFonts w:cstheme="minorHAnsi"/>
        </w:rPr>
        <w:t>Ordenanza General de Urbanismo y Construcciones</w:t>
      </w:r>
      <w:r w:rsidRPr="00AE589B">
        <w:rPr>
          <w:rFonts w:cstheme="minorHAnsi"/>
        </w:rPr>
        <w:t xml:space="preserve"> y respaldados por el Estudio de Capacidad Vial</w:t>
      </w:r>
      <w:r>
        <w:rPr>
          <w:rFonts w:cstheme="minorHAnsi"/>
        </w:rPr>
        <w:t xml:space="preserve"> realizado para el Plan Regulador Comunal</w:t>
      </w:r>
      <w:r w:rsidRPr="00AE589B">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Ahora bien, es importante destacar que e</w:t>
      </w:r>
      <w:r w:rsidRPr="00AE589B">
        <w:rPr>
          <w:rFonts w:cstheme="minorHAnsi"/>
        </w:rPr>
        <w:t>l sector de El Mirador se reconoce como peri central, es decir</w:t>
      </w:r>
      <w:r>
        <w:rPr>
          <w:rFonts w:cstheme="minorHAnsi"/>
        </w:rPr>
        <w:t>,</w:t>
      </w:r>
      <w:r w:rsidRPr="00AE589B">
        <w:rPr>
          <w:rFonts w:cstheme="minorHAnsi"/>
        </w:rPr>
        <w:t xml:space="preserve"> que se encuentra en una posición cercana al centro y a sus equipamientos, por lo cual se proponen nuevas zonas habitacionales y mixtas para que se genere con ellas</w:t>
      </w:r>
      <w:r>
        <w:rPr>
          <w:rFonts w:cstheme="minorHAnsi"/>
        </w:rPr>
        <w:t xml:space="preserve"> un desarrollo habitacional</w:t>
      </w:r>
      <w:r w:rsidRPr="00AE589B">
        <w:rPr>
          <w:rFonts w:cstheme="minorHAnsi"/>
        </w:rPr>
        <w:t xml:space="preserve"> </w:t>
      </w:r>
      <w:r>
        <w:rPr>
          <w:rFonts w:cstheme="minorHAnsi"/>
        </w:rPr>
        <w:t xml:space="preserve">con </w:t>
      </w:r>
      <w:r w:rsidRPr="00AE589B">
        <w:rPr>
          <w:rFonts w:cstheme="minorHAnsi"/>
        </w:rPr>
        <w:t xml:space="preserve">un equipamiento complementario nuevo. La consolidación vial se debe proyectar a </w:t>
      </w:r>
      <w:r>
        <w:rPr>
          <w:rFonts w:cstheme="minorHAnsi"/>
        </w:rPr>
        <w:t>3</w:t>
      </w:r>
      <w:r w:rsidRPr="00AE589B">
        <w:rPr>
          <w:rFonts w:cstheme="minorHAnsi"/>
        </w:rPr>
        <w:t>0 años, que es el horizonte del instrumento de planificación en comento, y es el objetivo del desarrollo de este tipo de planes, la regulación futura de los centros poblados comunales.</w:t>
      </w:r>
    </w:p>
    <w:p w:rsidR="00271861" w:rsidRPr="00AE589B" w:rsidRDefault="00271861" w:rsidP="00271861">
      <w:pPr>
        <w:spacing w:after="0" w:line="240" w:lineRule="auto"/>
        <w:jc w:val="both"/>
        <w:rPr>
          <w:rFonts w:cstheme="minorHAnsi"/>
        </w:rPr>
      </w:pPr>
    </w:p>
    <w:p w:rsidR="00271861" w:rsidRPr="00AE589B"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eastAsia="Times New Roman" w:hAnsi="Calibri" w:cs="Calibri"/>
          <w:color w:val="000000"/>
          <w:lang w:eastAsia="es-CL"/>
        </w:rPr>
      </w:pPr>
      <w:r>
        <w:rPr>
          <w:rFonts w:ascii="Calibri" w:eastAsia="Times New Roman" w:hAnsi="Calibri" w:cs="Calibri"/>
          <w:color w:val="000000"/>
          <w:lang w:eastAsia="es-CL"/>
        </w:rPr>
        <w:t xml:space="preserve">Respecto a la observación 3.- </w:t>
      </w:r>
      <w:r>
        <w:rPr>
          <w:rFonts w:cstheme="minorHAnsi"/>
        </w:rPr>
        <w:t>l</w:t>
      </w:r>
      <w:r w:rsidRPr="00AE589B">
        <w:rPr>
          <w:rFonts w:cstheme="minorHAnsi"/>
        </w:rPr>
        <w:t>a conservación y el mantenimiento de los árboles</w:t>
      </w:r>
      <w:r w:rsidRPr="00C06491">
        <w:rPr>
          <w:rFonts w:cstheme="minorHAnsi"/>
          <w:color w:val="000000"/>
        </w:rPr>
        <w:t xml:space="preserve"> no es materia de un Plan Regulador Comunal</w:t>
      </w:r>
      <w:r w:rsidRPr="002F0D8F">
        <w:rPr>
          <w:rFonts w:cstheme="minorHAnsi"/>
          <w:color w:val="000000"/>
        </w:rPr>
        <w:t>.</w:t>
      </w:r>
      <w:r w:rsidRPr="00C06491">
        <w:rPr>
          <w:rFonts w:cstheme="minorHAnsi"/>
          <w:color w:val="000000"/>
        </w:rPr>
        <w:t xml:space="preserve"> Las </w:t>
      </w:r>
      <w:r w:rsidRPr="00C06491">
        <w:rPr>
          <w:rFonts w:cstheme="minorHAnsi"/>
        </w:rPr>
        <w:t>materias que trata un Plan Regulador Comunal, se indican en el artículo 41 de la Ley General de Urbanismo y Construcciones y artículo 2.1.10 de la Ordenanza General de Urbanismo y Construcciones.</w:t>
      </w:r>
    </w:p>
    <w:p w:rsidR="00271861" w:rsidRDefault="00271861" w:rsidP="00271861">
      <w:pPr>
        <w:spacing w:after="0" w:line="240" w:lineRule="auto"/>
        <w:jc w:val="both"/>
        <w:rPr>
          <w:rFonts w:ascii="Calibri" w:eastAsia="Times New Roman" w:hAnsi="Calibri" w:cs="Calibri"/>
          <w:color w:val="000000"/>
          <w:lang w:eastAsia="es-CL"/>
        </w:rPr>
      </w:pPr>
    </w:p>
    <w:p w:rsidR="00271861" w:rsidRPr="00AE589B" w:rsidRDefault="00271861" w:rsidP="00271861">
      <w:pPr>
        <w:spacing w:after="0" w:line="240" w:lineRule="auto"/>
        <w:jc w:val="both"/>
        <w:rPr>
          <w:rFonts w:cstheme="minorHAnsi"/>
        </w:rPr>
      </w:pPr>
      <w:r>
        <w:rPr>
          <w:rFonts w:cstheme="minorHAnsi"/>
        </w:rPr>
        <w:t>N</w:t>
      </w:r>
      <w:r w:rsidRPr="00AE589B">
        <w:rPr>
          <w:rFonts w:cstheme="minorHAnsi"/>
        </w:rPr>
        <w:t xml:space="preserve">o obstante, la municipalidad tiene </w:t>
      </w:r>
      <w:r>
        <w:rPr>
          <w:rFonts w:cstheme="minorHAnsi"/>
        </w:rPr>
        <w:t>la atribución de la conservación, mantenimiento del arbolado urbano y áreas verdes publicas urbanas, cuya</w:t>
      </w:r>
      <w:r w:rsidRPr="00AE589B">
        <w:rPr>
          <w:rFonts w:cstheme="minorHAnsi"/>
        </w:rPr>
        <w:t xml:space="preserve"> atribución </w:t>
      </w:r>
      <w:r>
        <w:rPr>
          <w:rFonts w:cstheme="minorHAnsi"/>
        </w:rPr>
        <w:t>está dentro de sus funciones que realiza fundamentalmente la Dirección de Aseo, Ornato y Medio Ambiente.</w:t>
      </w:r>
    </w:p>
    <w:p w:rsidR="00271861" w:rsidRDefault="00271861" w:rsidP="00271861">
      <w:pPr>
        <w:spacing w:after="0" w:line="240" w:lineRule="auto"/>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44</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RODRIGO NUÑEZ COUSIÑO</w:t>
            </w:r>
          </w:p>
        </w:tc>
      </w:tr>
    </w:tbl>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jc w:val="center"/>
        <w:rPr>
          <w:rFonts w:cstheme="minorHAnsi"/>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Default="00271861" w:rsidP="00271861">
      <w:pPr>
        <w:pStyle w:val="Prrafodelista"/>
        <w:numPr>
          <w:ilvl w:val="0"/>
          <w:numId w:val="29"/>
        </w:numPr>
        <w:spacing w:after="0" w:line="240" w:lineRule="auto"/>
        <w:jc w:val="both"/>
        <w:rPr>
          <w:rFonts w:cstheme="minorHAnsi"/>
          <w:i/>
          <w:szCs w:val="18"/>
        </w:rPr>
      </w:pPr>
      <w:r w:rsidRPr="00801AD1">
        <w:rPr>
          <w:rFonts w:cstheme="minorHAnsi"/>
          <w:i/>
          <w:szCs w:val="18"/>
        </w:rPr>
        <w:t>Tanto ZHM 2, zona urbana consolidada, y ZH 6, zona de extensión urbana, por sus normativas deben corresponder a lo existente en sus interiores, fundamentalmente VIVIENDAS y Equipamientos complementarios.</w:t>
      </w:r>
    </w:p>
    <w:p w:rsidR="00271861" w:rsidRPr="00801AD1" w:rsidRDefault="00271861" w:rsidP="00271861">
      <w:pPr>
        <w:pStyle w:val="Prrafodelista"/>
        <w:spacing w:after="0" w:line="240" w:lineRule="auto"/>
        <w:ind w:left="360"/>
        <w:jc w:val="both"/>
        <w:rPr>
          <w:rFonts w:cstheme="minorHAnsi"/>
          <w:i/>
          <w:szCs w:val="18"/>
        </w:rPr>
      </w:pPr>
    </w:p>
    <w:p w:rsidR="00271861" w:rsidRDefault="00271861" w:rsidP="00271861">
      <w:pPr>
        <w:pStyle w:val="Prrafodelista"/>
        <w:numPr>
          <w:ilvl w:val="0"/>
          <w:numId w:val="29"/>
        </w:numPr>
        <w:spacing w:after="0" w:line="240" w:lineRule="auto"/>
        <w:jc w:val="both"/>
        <w:rPr>
          <w:rFonts w:cstheme="minorHAnsi"/>
          <w:i/>
          <w:szCs w:val="18"/>
        </w:rPr>
      </w:pPr>
      <w:r w:rsidRPr="00801AD1">
        <w:rPr>
          <w:rFonts w:cstheme="minorHAnsi"/>
          <w:i/>
          <w:szCs w:val="18"/>
        </w:rPr>
        <w:t>En general las Infraestructuras Sanitarias deben estar alejadas de las viviendas y máxime en el caso de Aguas Servidas, que deben localizarse en terrenos bajos cerca de ríos, torrentes o lechos marinos a los cuales se puedan evacuar los residuos líquidos tratados en ellas.</w:t>
      </w:r>
    </w:p>
    <w:p w:rsidR="00271861" w:rsidRPr="00801AD1" w:rsidRDefault="00271861" w:rsidP="00271861">
      <w:pPr>
        <w:spacing w:after="0" w:line="240" w:lineRule="auto"/>
        <w:jc w:val="both"/>
        <w:rPr>
          <w:rFonts w:cstheme="minorHAnsi"/>
          <w:i/>
          <w:szCs w:val="18"/>
        </w:rPr>
      </w:pPr>
    </w:p>
    <w:p w:rsidR="00271861" w:rsidRDefault="00271861" w:rsidP="00271861">
      <w:pPr>
        <w:pStyle w:val="Prrafodelista"/>
        <w:numPr>
          <w:ilvl w:val="0"/>
          <w:numId w:val="29"/>
        </w:numPr>
        <w:spacing w:after="0" w:line="240" w:lineRule="auto"/>
        <w:jc w:val="both"/>
        <w:rPr>
          <w:rFonts w:cstheme="minorHAnsi"/>
          <w:i/>
          <w:szCs w:val="18"/>
        </w:rPr>
      </w:pPr>
      <w:r w:rsidRPr="00801AD1">
        <w:rPr>
          <w:rFonts w:cstheme="minorHAnsi"/>
          <w:i/>
          <w:szCs w:val="18"/>
        </w:rPr>
        <w:t>Sobre el particular el caso más claro, preciso y cercano a Caleta Quintay es precisamente la Planta de Tratamiento de Aguas Servidas perteneciente al Complejo Habitacional de Santa Augusta que está localizado en la punta norte de la Playa Grande muy cerca del mar, es decir en una Zona Baja, especifica y cercana al mar.</w:t>
      </w:r>
    </w:p>
    <w:p w:rsidR="00271861" w:rsidRPr="00801AD1" w:rsidRDefault="00271861" w:rsidP="00271861">
      <w:pPr>
        <w:spacing w:after="0" w:line="240" w:lineRule="auto"/>
        <w:jc w:val="both"/>
        <w:rPr>
          <w:rFonts w:cstheme="minorHAnsi"/>
          <w:i/>
          <w:szCs w:val="18"/>
        </w:rPr>
      </w:pPr>
    </w:p>
    <w:p w:rsidR="00271861" w:rsidRDefault="00271861" w:rsidP="00271861">
      <w:pPr>
        <w:pStyle w:val="Prrafodelista"/>
        <w:numPr>
          <w:ilvl w:val="0"/>
          <w:numId w:val="29"/>
        </w:numPr>
        <w:spacing w:after="0" w:line="240" w:lineRule="auto"/>
        <w:jc w:val="both"/>
        <w:rPr>
          <w:rFonts w:cstheme="minorHAnsi"/>
          <w:i/>
          <w:szCs w:val="18"/>
        </w:rPr>
      </w:pPr>
      <w:r w:rsidRPr="00801AD1">
        <w:rPr>
          <w:rFonts w:cstheme="minorHAnsi"/>
          <w:i/>
          <w:szCs w:val="18"/>
        </w:rPr>
        <w:t>Por otra parte, hago a usted presente que me consta que todos los Planos Reguladores de las diversas Comunas de la Cuarta Región tienen considerada las Infraestructuras Sanitarias y de Aguas Servidas en sectores específicos y delimitados, conforme se señaló en el numeral 2) que antecede.</w:t>
      </w:r>
    </w:p>
    <w:p w:rsidR="00271861" w:rsidRDefault="00271861" w:rsidP="00271861">
      <w:pPr>
        <w:spacing w:after="0" w:line="240" w:lineRule="auto"/>
        <w:jc w:val="both"/>
        <w:rPr>
          <w:rFonts w:cstheme="minorHAnsi"/>
          <w:i/>
          <w:szCs w:val="18"/>
        </w:rPr>
      </w:pPr>
    </w:p>
    <w:p w:rsidR="00271861" w:rsidRDefault="00271861" w:rsidP="00271861">
      <w:pPr>
        <w:spacing w:after="0" w:line="240" w:lineRule="auto"/>
        <w:jc w:val="both"/>
        <w:rPr>
          <w:rFonts w:cstheme="minorHAnsi"/>
          <w:i/>
          <w:szCs w:val="18"/>
        </w:rPr>
      </w:pPr>
      <w:r>
        <w:rPr>
          <w:rFonts w:cstheme="minorHAnsi"/>
          <w:i/>
          <w:szCs w:val="18"/>
        </w:rPr>
        <w:t>Otras consultas específicas son:</w:t>
      </w:r>
    </w:p>
    <w:p w:rsidR="00271861" w:rsidRPr="00801AD1" w:rsidRDefault="00271861" w:rsidP="00271861">
      <w:pPr>
        <w:spacing w:after="0" w:line="240" w:lineRule="auto"/>
        <w:jc w:val="both"/>
        <w:rPr>
          <w:rFonts w:cstheme="minorHAnsi"/>
          <w:i/>
          <w:szCs w:val="18"/>
        </w:rPr>
      </w:pPr>
    </w:p>
    <w:p w:rsidR="00271861" w:rsidRDefault="00271861" w:rsidP="00271861">
      <w:pPr>
        <w:pStyle w:val="Prrafodelista"/>
        <w:numPr>
          <w:ilvl w:val="0"/>
          <w:numId w:val="39"/>
        </w:numPr>
        <w:spacing w:after="0" w:line="240" w:lineRule="auto"/>
        <w:jc w:val="both"/>
        <w:rPr>
          <w:rFonts w:cstheme="minorHAnsi"/>
          <w:i/>
          <w:szCs w:val="18"/>
        </w:rPr>
      </w:pPr>
      <w:r w:rsidRPr="00801AD1">
        <w:rPr>
          <w:rFonts w:cstheme="minorHAnsi"/>
          <w:i/>
          <w:szCs w:val="18"/>
        </w:rPr>
        <w:t>¿Cuál es la razón por la que no se encuentra comprendido ni norma dentro del Plano Regulador de Quintay el Complejo Habitacional Santa Augusta?</w:t>
      </w:r>
    </w:p>
    <w:p w:rsidR="00271861" w:rsidRPr="00801AD1" w:rsidRDefault="00271861" w:rsidP="00271861">
      <w:pPr>
        <w:spacing w:after="0" w:line="240" w:lineRule="auto"/>
        <w:jc w:val="both"/>
        <w:rPr>
          <w:rFonts w:cstheme="minorHAnsi"/>
          <w:i/>
          <w:szCs w:val="18"/>
        </w:rPr>
      </w:pPr>
    </w:p>
    <w:p w:rsidR="00271861" w:rsidRPr="00801AD1" w:rsidRDefault="00271861" w:rsidP="00271861">
      <w:pPr>
        <w:pStyle w:val="Prrafodelista"/>
        <w:numPr>
          <w:ilvl w:val="0"/>
          <w:numId w:val="39"/>
        </w:numPr>
        <w:spacing w:after="0" w:line="240" w:lineRule="auto"/>
        <w:jc w:val="both"/>
        <w:rPr>
          <w:rFonts w:cstheme="minorHAnsi"/>
          <w:i/>
          <w:szCs w:val="18"/>
        </w:rPr>
      </w:pPr>
      <w:r w:rsidRPr="00801AD1">
        <w:rPr>
          <w:rFonts w:cstheme="minorHAnsi"/>
          <w:i/>
          <w:szCs w:val="18"/>
        </w:rPr>
        <w:t>Existe en el Plano PRCC Q una Zona denominada DUP AV dentro del sector ZH6 que no se encuentra explicada ni normada en la Ordenanza.</w:t>
      </w:r>
    </w:p>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r>
        <w:rPr>
          <w:rFonts w:cstheme="minorHAnsi"/>
          <w:b/>
        </w:rPr>
        <w:br w:type="page"/>
      </w: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Respecto a la observación 1.- efectivamente e</w:t>
      </w:r>
      <w:r w:rsidRPr="00801AD1">
        <w:rPr>
          <w:rFonts w:cstheme="minorHAnsi"/>
        </w:rPr>
        <w:t xml:space="preserve">l </w:t>
      </w:r>
      <w:r>
        <w:rPr>
          <w:rFonts w:cstheme="minorHAnsi"/>
        </w:rPr>
        <w:t>plan Regulador Comunal</w:t>
      </w:r>
      <w:r w:rsidRPr="00801AD1">
        <w:rPr>
          <w:rFonts w:cstheme="minorHAnsi"/>
        </w:rPr>
        <w:t xml:space="preserve"> propuesto ya lo considera de esa forma en su diseño. </w:t>
      </w:r>
      <w:r>
        <w:rPr>
          <w:rFonts w:cstheme="minorHAnsi"/>
        </w:rPr>
        <w:t>Así es como dentro de los Usos permitidos en las consultadas los siguientes: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 xml:space="preserve">A pesar de que la observación 2 y 3.- no se formulan estrictamente como una observación específica a la propuesta de Plan Regulador Comunal y considerando lo expuesto en la observación 4.-, es importante aclarar que no corresponde definir a este instrumento, un sector específico </w:t>
      </w:r>
      <w:r w:rsidRPr="00B304C5">
        <w:rPr>
          <w:rFonts w:cstheme="minorHAnsi"/>
        </w:rPr>
        <w:t>para planta de tratamiento de aguas servidas, debido a que e</w:t>
      </w:r>
      <w:r>
        <w:rPr>
          <w:rFonts w:cstheme="minorHAnsi"/>
        </w:rPr>
        <w:t>ste uso se encuentra admitido en v</w:t>
      </w:r>
      <w:r w:rsidRPr="00B304C5">
        <w:rPr>
          <w:rFonts w:cstheme="minorHAnsi"/>
        </w:rPr>
        <w:t>arias de las zonas.</w:t>
      </w:r>
      <w:r>
        <w:rPr>
          <w:rFonts w:cstheme="minorHAnsi"/>
        </w:rPr>
        <w:t xml:space="preserve"> Así es como, e</w:t>
      </w:r>
      <w:r w:rsidRPr="009362FB">
        <w:rPr>
          <w:rFonts w:cstheme="minorHAnsi"/>
        </w:rPr>
        <w:t xml:space="preserve">l uso del suelo </w:t>
      </w:r>
      <w:r>
        <w:rPr>
          <w:rFonts w:cstheme="minorHAnsi"/>
        </w:rPr>
        <w:t>de</w:t>
      </w:r>
      <w:r w:rsidRPr="009362FB">
        <w:rPr>
          <w:rFonts w:cstheme="minorHAnsi"/>
        </w:rPr>
        <w:t xml:space="preserve"> infraestructura sanitaria </w:t>
      </w:r>
      <w:r>
        <w:rPr>
          <w:rFonts w:cstheme="minorHAnsi"/>
        </w:rPr>
        <w:t xml:space="preserve">es permitido </w:t>
      </w:r>
      <w:r w:rsidRPr="009362FB">
        <w:rPr>
          <w:rFonts w:cstheme="minorHAnsi"/>
        </w:rPr>
        <w:t>en las zonas: ZH3-B, ZH-6, ZHM-1, ZHM-2 y ZHM-5.</w:t>
      </w:r>
    </w:p>
    <w:p w:rsidR="00271861" w:rsidRDefault="00271861" w:rsidP="00271861">
      <w:pPr>
        <w:spacing w:after="0" w:line="240" w:lineRule="auto"/>
        <w:jc w:val="both"/>
        <w:rPr>
          <w:rFonts w:cstheme="minorHAnsi"/>
          <w:color w:val="000000"/>
        </w:rPr>
      </w:pPr>
    </w:p>
    <w:p w:rsidR="00271861" w:rsidRDefault="00271861" w:rsidP="00271861">
      <w:pPr>
        <w:spacing w:after="0" w:line="240" w:lineRule="auto"/>
        <w:jc w:val="both"/>
        <w:rPr>
          <w:rFonts w:cstheme="minorHAnsi"/>
          <w:color w:val="000000"/>
        </w:rPr>
      </w:pPr>
      <w:r>
        <w:rPr>
          <w:rFonts w:ascii="Calibri" w:eastAsia="Times New Roman" w:hAnsi="Calibri" w:cs="Calibri"/>
          <w:color w:val="000000"/>
          <w:lang w:eastAsia="es-CL"/>
        </w:rPr>
        <w:t xml:space="preserve">Respecto a la observación a.- hay que indicar que </w:t>
      </w:r>
      <w:r>
        <w:rPr>
          <w:rFonts w:cstheme="minorHAnsi"/>
          <w:color w:val="000000"/>
        </w:rPr>
        <w:t>la definición del área a trabajar para el estudio del Plan Regulador Comunal, se basó en la definición del “área urbana”, en los resultados del estudio del Plan Regulador Comunal del año 2010 y que se consideraron en las bases técnicas para el estudio presente. En la “Etapa Uno - Ajuste metodológico” del estudio se ratificó la decisión de concentrar el estudio en torno a Playa Grande y Quintay.</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Lo anterior, se fundamenta en que s</w:t>
      </w:r>
      <w:r w:rsidRPr="00801AD1">
        <w:rPr>
          <w:rFonts w:cstheme="minorHAnsi"/>
        </w:rPr>
        <w:t xml:space="preserve">e prevé que en </w:t>
      </w:r>
      <w:r>
        <w:rPr>
          <w:rFonts w:cstheme="minorHAnsi"/>
        </w:rPr>
        <w:t xml:space="preserve">la planificación de </w:t>
      </w:r>
      <w:r w:rsidRPr="00801AD1">
        <w:rPr>
          <w:rFonts w:cstheme="minorHAnsi"/>
        </w:rPr>
        <w:t xml:space="preserve">los centros urbanos no </w:t>
      </w:r>
      <w:r>
        <w:rPr>
          <w:rFonts w:cstheme="minorHAnsi"/>
        </w:rPr>
        <w:t xml:space="preserve">siempre </w:t>
      </w:r>
      <w:r w:rsidRPr="00801AD1">
        <w:rPr>
          <w:rFonts w:cstheme="minorHAnsi"/>
        </w:rPr>
        <w:t>es necesario incorporar todo el suelo de extensión urbana</w:t>
      </w:r>
      <w:r>
        <w:rPr>
          <w:rFonts w:cstheme="minorHAnsi"/>
        </w:rPr>
        <w:t xml:space="preserve"> como “área urbana” y, por ende,</w:t>
      </w:r>
      <w:r w:rsidRPr="00801AD1">
        <w:rPr>
          <w:rFonts w:cstheme="minorHAnsi"/>
        </w:rPr>
        <w:t xml:space="preserve"> al Plan Regulador Comunal, sino </w:t>
      </w:r>
      <w:r>
        <w:rPr>
          <w:rFonts w:cstheme="minorHAnsi"/>
        </w:rPr>
        <w:t xml:space="preserve">solo </w:t>
      </w:r>
      <w:r w:rsidRPr="00801AD1">
        <w:rPr>
          <w:rFonts w:cstheme="minorHAnsi"/>
        </w:rPr>
        <w:t xml:space="preserve">aquellos con mayor demanda de servicios urbanos y </w:t>
      </w:r>
      <w:r>
        <w:rPr>
          <w:rFonts w:cstheme="minorHAnsi"/>
        </w:rPr>
        <w:t xml:space="preserve">mayor </w:t>
      </w:r>
      <w:r w:rsidRPr="00801AD1">
        <w:rPr>
          <w:rFonts w:cstheme="minorHAnsi"/>
        </w:rPr>
        <w:t>complejidad en e</w:t>
      </w:r>
      <w:r>
        <w:rPr>
          <w:rFonts w:cstheme="minorHAnsi"/>
        </w:rPr>
        <w:t>l destino de sus usos de suelo.</w:t>
      </w:r>
    </w:p>
    <w:p w:rsidR="00271861" w:rsidRDefault="00271861" w:rsidP="00271861">
      <w:pPr>
        <w:spacing w:after="0" w:line="240" w:lineRule="auto"/>
        <w:jc w:val="both"/>
        <w:rPr>
          <w:rFonts w:cstheme="minorHAnsi"/>
        </w:rPr>
      </w:pPr>
    </w:p>
    <w:p w:rsidR="00271861" w:rsidRPr="00801AD1" w:rsidRDefault="00271861" w:rsidP="00271861">
      <w:pPr>
        <w:spacing w:after="0" w:line="240" w:lineRule="auto"/>
        <w:jc w:val="both"/>
        <w:rPr>
          <w:rFonts w:cstheme="minorHAnsi"/>
        </w:rPr>
      </w:pPr>
      <w:r>
        <w:rPr>
          <w:rFonts w:cstheme="minorHAnsi"/>
        </w:rPr>
        <w:t>De esta manera, se d</w:t>
      </w:r>
      <w:r w:rsidRPr="00801AD1">
        <w:rPr>
          <w:rFonts w:cstheme="minorHAnsi"/>
        </w:rPr>
        <w:t>escartó el sector de Tunquén y Santa Augusta al reconocer Quintay como centro funcional</w:t>
      </w:r>
      <w:r>
        <w:rPr>
          <w:rFonts w:cstheme="minorHAnsi"/>
        </w:rPr>
        <w:t xml:space="preserve"> del borde costero de la comuna</w:t>
      </w:r>
      <w:r w:rsidRPr="00801AD1">
        <w:rPr>
          <w:rFonts w:cstheme="minorHAnsi"/>
        </w:rPr>
        <w:t>, de modo que conserven su carácter de extensión urbana en el instrumento de planificación territorial intercomunal</w:t>
      </w:r>
      <w:r>
        <w:rPr>
          <w:rFonts w:cstheme="minorHAnsi"/>
        </w:rPr>
        <w:t>, Tunquén y Santa Augusta</w:t>
      </w:r>
      <w:r w:rsidRPr="00801AD1">
        <w:rPr>
          <w:rFonts w:cstheme="minorHAnsi"/>
        </w:rPr>
        <w:t xml:space="preserve">. </w:t>
      </w:r>
      <w:r>
        <w:rPr>
          <w:rFonts w:cstheme="minorHAnsi"/>
        </w:rPr>
        <w:t xml:space="preserve">Mayores antecedentes referentes a este análisis, se encuentran </w:t>
      </w:r>
      <w:r w:rsidRPr="00801AD1">
        <w:rPr>
          <w:rFonts w:cstheme="minorHAnsi"/>
        </w:rPr>
        <w:t>analizado</w:t>
      </w:r>
      <w:r>
        <w:rPr>
          <w:rFonts w:cstheme="minorHAnsi"/>
        </w:rPr>
        <w:t>s</w:t>
      </w:r>
      <w:r w:rsidRPr="00801AD1">
        <w:rPr>
          <w:rFonts w:cstheme="minorHAnsi"/>
        </w:rPr>
        <w:t xml:space="preserve"> con mayor profundidad e</w:t>
      </w:r>
      <w:r>
        <w:rPr>
          <w:rFonts w:cstheme="minorHAnsi"/>
        </w:rPr>
        <w:t>n la Memoria Explicativa del Plan Regulador Comunal</w:t>
      </w:r>
      <w:r w:rsidRPr="00801AD1">
        <w:rPr>
          <w:rFonts w:cstheme="minorHAnsi"/>
        </w:rPr>
        <w:t>.</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Respecto a la observación b.- hay que aclara que l</w:t>
      </w:r>
      <w:r w:rsidRPr="00801AD1">
        <w:rPr>
          <w:rFonts w:cstheme="minorHAnsi"/>
        </w:rPr>
        <w:t xml:space="preserve">a zona DUP AV corresponde a </w:t>
      </w:r>
      <w:r>
        <w:rPr>
          <w:rFonts w:cstheme="minorHAnsi"/>
        </w:rPr>
        <w:t xml:space="preserve">una </w:t>
      </w:r>
      <w:r w:rsidRPr="00801AD1">
        <w:rPr>
          <w:rFonts w:cstheme="minorHAnsi"/>
        </w:rPr>
        <w:t>declaratoria de utilidad pública</w:t>
      </w:r>
      <w:r>
        <w:rPr>
          <w:rFonts w:cstheme="minorHAnsi"/>
        </w:rPr>
        <w:t xml:space="preserve"> (DUP)</w:t>
      </w:r>
      <w:r w:rsidRPr="00801AD1">
        <w:rPr>
          <w:rFonts w:cstheme="minorHAnsi"/>
        </w:rPr>
        <w:t xml:space="preserve"> de conformidad a lo establecido en el artículo 59 de la Ley General de Urbanismo y Construcciones. Las normas urbanísticas aplicables corresponden a las indicadas en el artículo 2.1.30 de la </w:t>
      </w:r>
      <w:r>
        <w:rPr>
          <w:rFonts w:cstheme="minorHAnsi"/>
        </w:rPr>
        <w:t>Ordenanza General de Urbanismo y Construcciones</w:t>
      </w:r>
      <w:r w:rsidRPr="00801AD1">
        <w:rPr>
          <w:rFonts w:cstheme="minorHAnsi"/>
        </w:rPr>
        <w:t xml:space="preserve">.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cstheme="minorHAnsi"/>
        </w:rPr>
        <w:t>Ahora bien, e</w:t>
      </w:r>
      <w:r w:rsidRPr="00801AD1">
        <w:rPr>
          <w:rFonts w:cstheme="minorHAnsi"/>
        </w:rPr>
        <w:t>sto fue incorporado como respuesta al proceso de consulta pública en el marco de la Evaluación Ambiental Estratégica, y será revisado para su incorporación a la Memoria Explicativa y a la Ordenanza. No obstante, se aplicaron cambios en el trazado de zonificación, los cuales suprimen la zona DUP AV en el sector sur de Quintay.</w:t>
      </w:r>
    </w:p>
    <w:p w:rsidR="00271861" w:rsidRPr="00DB3856" w:rsidRDefault="00271861" w:rsidP="00271861">
      <w:pPr>
        <w:spacing w:after="0" w:line="240" w:lineRule="auto"/>
        <w:jc w:val="both"/>
        <w:rPr>
          <w:rFonts w:cstheme="minorHAnsi"/>
        </w:rPr>
      </w:pPr>
    </w:p>
    <w:p w:rsidR="00271861" w:rsidRDefault="00271861" w:rsidP="00271861">
      <w:pPr>
        <w:spacing w:after="0" w:line="240" w:lineRule="auto"/>
      </w:pPr>
      <w:r>
        <w:br w:type="page"/>
      </w:r>
    </w:p>
    <w:tbl>
      <w:tblPr>
        <w:tblStyle w:val="Tablaconcuadrcula"/>
        <w:tblW w:w="0" w:type="auto"/>
        <w:tblLook w:val="04A0" w:firstRow="1" w:lastRow="0" w:firstColumn="1" w:lastColumn="0" w:noHBand="0" w:noVBand="1"/>
      </w:tblPr>
      <w:tblGrid>
        <w:gridCol w:w="3964"/>
        <w:gridCol w:w="4864"/>
      </w:tblGrid>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w:t>
            </w:r>
          </w:p>
        </w:tc>
        <w:tc>
          <w:tcPr>
            <w:tcW w:w="4864" w:type="dxa"/>
          </w:tcPr>
          <w:p w:rsidR="00271861" w:rsidRDefault="00271861" w:rsidP="00271861">
            <w:pPr>
              <w:rPr>
                <w:rFonts w:ascii="Calibri" w:hAnsi="Calibri" w:cs="Calibri"/>
                <w:color w:val="000000"/>
              </w:rPr>
            </w:pPr>
            <w:r>
              <w:rPr>
                <w:rFonts w:ascii="Calibri" w:hAnsi="Calibri" w:cs="Calibri"/>
                <w:color w:val="000000"/>
              </w:rPr>
              <w:t>45</w:t>
            </w:r>
          </w:p>
        </w:tc>
      </w:tr>
      <w:tr w:rsidR="00271861" w:rsidRPr="00A24075" w:rsidTr="008E2502">
        <w:tc>
          <w:tcPr>
            <w:tcW w:w="3964" w:type="dxa"/>
            <w:vAlign w:val="center"/>
          </w:tcPr>
          <w:p w:rsidR="00271861" w:rsidRPr="00A24075" w:rsidRDefault="00271861" w:rsidP="00271861">
            <w:pPr>
              <w:jc w:val="center"/>
              <w:rPr>
                <w:rFonts w:cstheme="minorHAnsi"/>
                <w:b/>
                <w:bCs/>
                <w:color w:val="000000"/>
              </w:rPr>
            </w:pPr>
            <w:r w:rsidRPr="00A24075">
              <w:rPr>
                <w:rFonts w:cstheme="minorHAnsi"/>
                <w:b/>
                <w:bCs/>
                <w:color w:val="000000"/>
              </w:rPr>
              <w:t>NOMBRE</w:t>
            </w:r>
          </w:p>
        </w:tc>
        <w:tc>
          <w:tcPr>
            <w:tcW w:w="4864" w:type="dxa"/>
          </w:tcPr>
          <w:p w:rsidR="00271861" w:rsidRDefault="00271861" w:rsidP="00271861">
            <w:pPr>
              <w:rPr>
                <w:rFonts w:ascii="Calibri" w:hAnsi="Calibri" w:cs="Calibri"/>
                <w:color w:val="000000"/>
              </w:rPr>
            </w:pPr>
            <w:r>
              <w:rPr>
                <w:rFonts w:ascii="Calibri" w:hAnsi="Calibri" w:cs="Calibri"/>
                <w:color w:val="000000"/>
              </w:rPr>
              <w:t>GLORIA VERA TAPIA - GABRIELA VARELA HAITAYÁN - PATRICIA VELASQUEZ SEPULVEDA</w:t>
            </w:r>
          </w:p>
        </w:tc>
      </w:tr>
    </w:tbl>
    <w:p w:rsidR="00271861" w:rsidRPr="00A24075" w:rsidRDefault="00271861" w:rsidP="00271861">
      <w:pPr>
        <w:spacing w:after="0" w:line="240" w:lineRule="auto"/>
        <w:rPr>
          <w:rFonts w:cstheme="minorHAnsi"/>
        </w:rPr>
      </w:pPr>
    </w:p>
    <w:p w:rsidR="00271861" w:rsidRDefault="00271861" w:rsidP="00271861">
      <w:pPr>
        <w:spacing w:after="0" w:line="240" w:lineRule="auto"/>
        <w:rPr>
          <w:rFonts w:cstheme="minorHAnsi"/>
          <w:b/>
        </w:rPr>
      </w:pPr>
    </w:p>
    <w:p w:rsidR="00271861" w:rsidRPr="00A24075" w:rsidRDefault="00271861" w:rsidP="00271861">
      <w:pPr>
        <w:spacing w:after="0" w:line="240" w:lineRule="auto"/>
        <w:rPr>
          <w:rFonts w:cstheme="minorHAnsi"/>
          <w:b/>
        </w:rPr>
      </w:pPr>
      <w:r w:rsidRPr="00A24075">
        <w:rPr>
          <w:rFonts w:cstheme="minorHAnsi"/>
          <w:b/>
        </w:rPr>
        <w:t>OBSERVACIÓN</w:t>
      </w:r>
    </w:p>
    <w:p w:rsidR="00271861" w:rsidRDefault="00271861" w:rsidP="00271861">
      <w:pPr>
        <w:pStyle w:val="Prrafodelista"/>
        <w:numPr>
          <w:ilvl w:val="0"/>
          <w:numId w:val="31"/>
        </w:numPr>
        <w:spacing w:after="0" w:line="240" w:lineRule="auto"/>
        <w:jc w:val="both"/>
        <w:rPr>
          <w:rFonts w:cstheme="minorHAnsi"/>
          <w:i/>
        </w:rPr>
      </w:pPr>
      <w:r w:rsidRPr="00DC0E90">
        <w:rPr>
          <w:rFonts w:cstheme="minorHAnsi"/>
          <w:i/>
        </w:rPr>
        <w:t>Mantener actual terreno (rol avaluó 152-11) de interés para proyecto habitacional, en el actual uso, en toda su extensión.</w:t>
      </w:r>
    </w:p>
    <w:p w:rsidR="00271861" w:rsidRPr="002B0F2A" w:rsidRDefault="00271861" w:rsidP="00271861">
      <w:pPr>
        <w:spacing w:after="0" w:line="240" w:lineRule="auto"/>
        <w:jc w:val="both"/>
        <w:rPr>
          <w:rFonts w:cstheme="minorHAnsi"/>
          <w:i/>
        </w:rPr>
      </w:pPr>
    </w:p>
    <w:p w:rsidR="00271861" w:rsidRPr="00DC0E90" w:rsidRDefault="00271861" w:rsidP="00271861">
      <w:pPr>
        <w:pStyle w:val="Prrafodelista"/>
        <w:numPr>
          <w:ilvl w:val="0"/>
          <w:numId w:val="31"/>
        </w:numPr>
        <w:spacing w:after="0" w:line="240" w:lineRule="auto"/>
        <w:jc w:val="both"/>
        <w:rPr>
          <w:rFonts w:cstheme="minorHAnsi"/>
          <w:i/>
        </w:rPr>
      </w:pPr>
      <w:r w:rsidRPr="00DC0E90">
        <w:rPr>
          <w:rFonts w:cstheme="minorHAnsi"/>
          <w:i/>
        </w:rPr>
        <w:t>Que la avenida proyectada se desplace de tal forma que el eje coincida con el deslinde entre el rol 152-11 y el rol 152-26 a objetivo de evitar que el proyecto se cercene, produciendo un quiebre o división que le quitaría unidad y armonía.</w:t>
      </w:r>
    </w:p>
    <w:p w:rsidR="00271861" w:rsidRPr="00A24075" w:rsidRDefault="00271861" w:rsidP="00271861">
      <w:pPr>
        <w:spacing w:after="0" w:line="240" w:lineRule="auto"/>
        <w:rPr>
          <w:rFonts w:cstheme="minorHAnsi"/>
        </w:rPr>
      </w:pPr>
    </w:p>
    <w:p w:rsidR="00271861" w:rsidRPr="00A24075" w:rsidRDefault="00271861" w:rsidP="00271861">
      <w:pPr>
        <w:spacing w:after="0" w:line="240" w:lineRule="auto"/>
        <w:rPr>
          <w:rFonts w:cstheme="minorHAnsi"/>
          <w:b/>
        </w:rPr>
      </w:pPr>
      <w:r w:rsidRPr="00A24075">
        <w:rPr>
          <w:rFonts w:cstheme="minorHAnsi"/>
          <w:b/>
        </w:rPr>
        <w:t>RESPUESTA</w:t>
      </w:r>
    </w:p>
    <w:p w:rsidR="00271861" w:rsidRDefault="00271861" w:rsidP="00271861">
      <w:pPr>
        <w:spacing w:after="0" w:line="240" w:lineRule="auto"/>
        <w:rPr>
          <w:rFonts w:cstheme="minorHAnsi"/>
        </w:rPr>
      </w:pPr>
      <w:bookmarkStart w:id="0" w:name="_GoBack"/>
      <w:bookmarkEnd w:id="0"/>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 xml:space="preserve">Respecto a la observación 1.- </w:t>
      </w:r>
      <w:r>
        <w:rPr>
          <w:rFonts w:cstheme="minorHAnsi"/>
        </w:rPr>
        <w:t>s</w:t>
      </w:r>
      <w:r w:rsidRPr="006614BA">
        <w:rPr>
          <w:rFonts w:cstheme="minorHAnsi"/>
        </w:rPr>
        <w:t xml:space="preserve">e elimina zona ZED entre vías Juan </w:t>
      </w:r>
      <w:proofErr w:type="spellStart"/>
      <w:r w:rsidRPr="006614BA">
        <w:rPr>
          <w:rFonts w:cstheme="minorHAnsi"/>
        </w:rPr>
        <w:t>Verdaguer</w:t>
      </w:r>
      <w:proofErr w:type="spellEnd"/>
      <w:r w:rsidRPr="006614BA">
        <w:rPr>
          <w:rFonts w:cstheme="minorHAnsi"/>
        </w:rPr>
        <w:t xml:space="preserve">, prolongación Raúl Reyes Ramos, límite urbano sur y Av. Nueva Poniente; reemplazando </w:t>
      </w:r>
      <w:r>
        <w:rPr>
          <w:rFonts w:cstheme="minorHAnsi"/>
        </w:rPr>
        <w:t>por</w:t>
      </w:r>
      <w:r w:rsidRPr="006614BA">
        <w:rPr>
          <w:rFonts w:cstheme="minorHAnsi"/>
        </w:rPr>
        <w:t xml:space="preserve"> ZH-4, </w:t>
      </w:r>
      <w:r>
        <w:rPr>
          <w:rFonts w:cstheme="minorHAnsi"/>
        </w:rPr>
        <w:t xml:space="preserve">que posee </w:t>
      </w:r>
      <w:r w:rsidRPr="006614BA">
        <w:rPr>
          <w:rFonts w:cstheme="minorHAnsi"/>
        </w:rPr>
        <w:t xml:space="preserve">condiciones favorables para un proyecto de desarrollo habitacional.  </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color w:val="000000"/>
        </w:rPr>
      </w:pPr>
      <w:r w:rsidRPr="00446EAB">
        <w:rPr>
          <w:rFonts w:cstheme="minorHAnsi"/>
          <w:color w:val="000000"/>
        </w:rPr>
        <w:t>Para su mejor comprensión se adjunta en la página siguiente, láminas que expresa las modificaciones anteriormente mencionadas.</w:t>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cstheme="minorHAnsi"/>
        </w:rPr>
      </w:pPr>
      <w:r>
        <w:rPr>
          <w:rFonts w:ascii="Calibri" w:eastAsia="Times New Roman" w:hAnsi="Calibri" w:cs="Calibri"/>
          <w:color w:val="000000"/>
          <w:lang w:eastAsia="es-CL"/>
        </w:rPr>
        <w:t xml:space="preserve">Respecto a la observación 2.- no es posible acoger, ya que no presentan argumentos suficientes que avalen lo solicitado. </w:t>
      </w:r>
      <w:r>
        <w:rPr>
          <w:rFonts w:ascii="Calibri" w:hAnsi="Calibri" w:cs="Calibri"/>
          <w:color w:val="000000"/>
        </w:rPr>
        <w:t xml:space="preserve">Además, el afectar a nuevos predios con el trazado proyectado de una vía, </w:t>
      </w:r>
      <w:r w:rsidRPr="00D14E15">
        <w:rPr>
          <w:rFonts w:ascii="Calibri" w:hAnsi="Calibri" w:cs="Calibri"/>
          <w:color w:val="000000"/>
        </w:rPr>
        <w:t>generaría nuevo</w:t>
      </w:r>
      <w:r>
        <w:rPr>
          <w:rFonts w:ascii="Calibri" w:hAnsi="Calibri" w:cs="Calibri"/>
          <w:color w:val="000000"/>
        </w:rPr>
        <w:t>s</w:t>
      </w:r>
      <w:r w:rsidRPr="00D14E15">
        <w:rPr>
          <w:rFonts w:ascii="Calibri" w:hAnsi="Calibri" w:cs="Calibri"/>
          <w:color w:val="000000"/>
        </w:rPr>
        <w:t xml:space="preserve"> gravámen</w:t>
      </w:r>
      <w:r>
        <w:rPr>
          <w:rFonts w:ascii="Calibri" w:hAnsi="Calibri" w:cs="Calibri"/>
          <w:color w:val="000000"/>
        </w:rPr>
        <w:t>es</w:t>
      </w:r>
      <w:r w:rsidRPr="00D14E15">
        <w:rPr>
          <w:rFonts w:ascii="Calibri" w:hAnsi="Calibri" w:cs="Calibri"/>
          <w:color w:val="000000"/>
        </w:rPr>
        <w:t xml:space="preserve"> a tercero</w:t>
      </w:r>
      <w:r>
        <w:rPr>
          <w:rFonts w:ascii="Calibri" w:hAnsi="Calibri" w:cs="Calibri"/>
          <w:color w:val="000000"/>
        </w:rPr>
        <w:t>s</w:t>
      </w:r>
      <w:r w:rsidRPr="00D14E15">
        <w:rPr>
          <w:rFonts w:ascii="Calibri" w:hAnsi="Calibri" w:cs="Calibri"/>
          <w:color w:val="000000"/>
        </w:rPr>
        <w:t>; situación que no es admitida en esta etapa del proceso de aprobación del PRC</w:t>
      </w:r>
      <w:r>
        <w:rPr>
          <w:rFonts w:ascii="Calibri" w:hAnsi="Calibri" w:cs="Calibri"/>
          <w:color w:val="000000"/>
        </w:rPr>
        <w:t>,</w:t>
      </w:r>
      <w:r w:rsidRPr="00D14E15">
        <w:rPr>
          <w:rFonts w:ascii="Calibri" w:hAnsi="Calibri" w:cs="Calibri"/>
          <w:color w:val="000000"/>
        </w:rPr>
        <w:t xml:space="preserve"> de acuerdo a las disposiciones legales vigentes referidas a los procedimientos administrativos de notificación. </w:t>
      </w:r>
      <w:r>
        <w:rPr>
          <w:rFonts w:ascii="Calibri" w:hAnsi="Calibri" w:cs="Calibri"/>
          <w:color w:val="000000"/>
        </w:rPr>
        <w:t xml:space="preserve">Además, el realizar estos nuevos gravámenes llevaría a realizar </w:t>
      </w:r>
      <w:r w:rsidRPr="00322FD6">
        <w:rPr>
          <w:rFonts w:cstheme="minorHAnsi"/>
        </w:rPr>
        <w:t>nuevamente el proceso de consulta pública según al artículo 2.1.11 de la OGUC.</w:t>
      </w:r>
    </w:p>
    <w:p w:rsidR="00271861" w:rsidRDefault="00271861" w:rsidP="00271861">
      <w:pPr>
        <w:spacing w:after="0" w:line="240" w:lineRule="auto"/>
        <w:jc w:val="both"/>
        <w:rPr>
          <w:rFonts w:cstheme="minorHAnsi"/>
        </w:rPr>
      </w:pPr>
    </w:p>
    <w:p w:rsidR="00271861" w:rsidRDefault="00271861" w:rsidP="00271861">
      <w:pPr>
        <w:spacing w:after="0" w:line="240" w:lineRule="auto"/>
        <w:rPr>
          <w:rFonts w:cstheme="minorHAnsi"/>
        </w:rPr>
      </w:pPr>
      <w:r>
        <w:rPr>
          <w:rFonts w:cstheme="minorHAnsi"/>
        </w:rPr>
        <w:br w:type="page"/>
      </w:r>
    </w:p>
    <w:p w:rsidR="00271861" w:rsidRDefault="00271861" w:rsidP="00271861">
      <w:pPr>
        <w:spacing w:after="0" w:line="240" w:lineRule="auto"/>
        <w:rPr>
          <w:rFonts w:cstheme="minorHAnsi"/>
          <w:noProof/>
        </w:rPr>
      </w:pPr>
      <w:r>
        <w:rPr>
          <w:rFonts w:ascii="Calibri" w:hAnsi="Calibri" w:cs="Calibri"/>
          <w:color w:val="000000"/>
        </w:rPr>
        <w:t>SITUACIÓN ACTUAL - PROPUESTA PRC</w:t>
      </w:r>
    </w:p>
    <w:p w:rsidR="00271861" w:rsidRDefault="00271861" w:rsidP="00271861">
      <w:pPr>
        <w:spacing w:after="0" w:line="240" w:lineRule="auto"/>
        <w:jc w:val="both"/>
        <w:rPr>
          <w:rFonts w:cstheme="minorHAnsi"/>
        </w:rPr>
      </w:pPr>
      <w:r w:rsidRPr="009C59A3">
        <w:rPr>
          <w:rFonts w:cstheme="minorHAnsi"/>
          <w:noProof/>
          <w:lang w:eastAsia="es-CL"/>
        </w:rPr>
        <w:drawing>
          <wp:inline distT="0" distB="0" distL="0" distR="0" wp14:anchorId="6A54BA8D" wp14:editId="4F85AA0F">
            <wp:extent cx="5612130" cy="3492572"/>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492572"/>
                    </a:xfrm>
                    <a:prstGeom prst="rect">
                      <a:avLst/>
                    </a:prstGeom>
                    <a:noFill/>
                    <a:ln>
                      <a:noFill/>
                    </a:ln>
                  </pic:spPr>
                </pic:pic>
              </a:graphicData>
            </a:graphic>
          </wp:inline>
        </w:drawing>
      </w:r>
    </w:p>
    <w:p w:rsidR="00271861" w:rsidRDefault="00271861" w:rsidP="00271861">
      <w:pPr>
        <w:spacing w:after="0" w:line="240" w:lineRule="auto"/>
        <w:jc w:val="both"/>
        <w:rPr>
          <w:rFonts w:cstheme="minorHAnsi"/>
        </w:rPr>
      </w:pPr>
    </w:p>
    <w:p w:rsidR="00271861" w:rsidRDefault="00271861" w:rsidP="00271861">
      <w:pPr>
        <w:spacing w:after="0" w:line="240" w:lineRule="auto"/>
        <w:jc w:val="both"/>
        <w:rPr>
          <w:rFonts w:ascii="Calibri" w:hAnsi="Calibri" w:cs="Calibri"/>
          <w:color w:val="000000"/>
        </w:rPr>
      </w:pPr>
      <w:r>
        <w:rPr>
          <w:rFonts w:ascii="Calibri" w:hAnsi="Calibri" w:cs="Calibri"/>
          <w:color w:val="000000"/>
        </w:rPr>
        <w:t>SITUACIÓN MODIFICADA - PROPUESTA PRC</w:t>
      </w:r>
    </w:p>
    <w:p w:rsidR="00271861" w:rsidRDefault="00271861" w:rsidP="00271861">
      <w:pPr>
        <w:spacing w:after="0" w:line="240" w:lineRule="auto"/>
        <w:jc w:val="both"/>
        <w:rPr>
          <w:rFonts w:cstheme="minorHAnsi"/>
        </w:rPr>
      </w:pPr>
      <w:r w:rsidRPr="009C59A3">
        <w:rPr>
          <w:rFonts w:cstheme="minorHAnsi"/>
          <w:noProof/>
          <w:lang w:eastAsia="es-CL"/>
        </w:rPr>
        <w:drawing>
          <wp:inline distT="0" distB="0" distL="0" distR="0" wp14:anchorId="55D9DE6F" wp14:editId="22373220">
            <wp:extent cx="5612130" cy="360205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602055"/>
                    </a:xfrm>
                    <a:prstGeom prst="rect">
                      <a:avLst/>
                    </a:prstGeom>
                    <a:noFill/>
                    <a:ln>
                      <a:noFill/>
                    </a:ln>
                  </pic:spPr>
                </pic:pic>
              </a:graphicData>
            </a:graphic>
          </wp:inline>
        </w:drawing>
      </w:r>
    </w:p>
    <w:p w:rsidR="00271861" w:rsidRDefault="00271861" w:rsidP="00271861">
      <w:pPr>
        <w:spacing w:after="0" w:line="240" w:lineRule="auto"/>
        <w:rPr>
          <w:rFonts w:cstheme="minorHAnsi"/>
        </w:rPr>
      </w:pPr>
    </w:p>
    <w:p w:rsidR="00271861" w:rsidRDefault="00271861" w:rsidP="00271861">
      <w:pPr>
        <w:spacing w:after="0" w:line="240" w:lineRule="auto"/>
        <w:rPr>
          <w:rFonts w:cstheme="minorHAnsi"/>
        </w:rPr>
      </w:pPr>
    </w:p>
    <w:p w:rsidR="008C5C67" w:rsidRDefault="008C5C67" w:rsidP="00271861">
      <w:pPr>
        <w:spacing w:after="0" w:line="240" w:lineRule="auto"/>
        <w:rPr>
          <w:rFonts w:cstheme="minorHAnsi"/>
        </w:rPr>
      </w:pPr>
    </w:p>
    <w:sectPr w:rsidR="008C5C67">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208" w:rsidRDefault="00427208" w:rsidP="00D1478C">
      <w:pPr>
        <w:spacing w:after="0" w:line="240" w:lineRule="auto"/>
      </w:pPr>
      <w:r>
        <w:separator/>
      </w:r>
    </w:p>
  </w:endnote>
  <w:endnote w:type="continuationSeparator" w:id="0">
    <w:p w:rsidR="00427208" w:rsidRDefault="00427208" w:rsidP="00D1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935916"/>
      <w:docPartObj>
        <w:docPartGallery w:val="Page Numbers (Bottom of Page)"/>
        <w:docPartUnique/>
      </w:docPartObj>
    </w:sdtPr>
    <w:sdtEndPr/>
    <w:sdtContent>
      <w:p w:rsidR="00427208" w:rsidRDefault="00427208">
        <w:pPr>
          <w:pStyle w:val="Piedepgina"/>
          <w:jc w:val="right"/>
        </w:pPr>
        <w:r>
          <w:fldChar w:fldCharType="begin"/>
        </w:r>
        <w:r>
          <w:instrText>PAGE   \* MERGEFORMAT</w:instrText>
        </w:r>
        <w:r>
          <w:fldChar w:fldCharType="separate"/>
        </w:r>
        <w:r w:rsidR="00271861" w:rsidRPr="00271861">
          <w:rPr>
            <w:noProof/>
            <w:lang w:val="es-ES"/>
          </w:rPr>
          <w:t>111</w:t>
        </w:r>
        <w:r>
          <w:fldChar w:fldCharType="end"/>
        </w:r>
      </w:p>
    </w:sdtContent>
  </w:sdt>
  <w:p w:rsidR="00427208" w:rsidRDefault="004272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208" w:rsidRDefault="00427208" w:rsidP="00D1478C">
      <w:pPr>
        <w:spacing w:after="0" w:line="240" w:lineRule="auto"/>
      </w:pPr>
      <w:r>
        <w:separator/>
      </w:r>
    </w:p>
  </w:footnote>
  <w:footnote w:type="continuationSeparator" w:id="0">
    <w:p w:rsidR="00427208" w:rsidRDefault="00427208" w:rsidP="00D14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CC4"/>
    <w:multiLevelType w:val="hybridMultilevel"/>
    <w:tmpl w:val="62FA9E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4B3EEF"/>
    <w:multiLevelType w:val="hybridMultilevel"/>
    <w:tmpl w:val="25546206"/>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6755DDF"/>
    <w:multiLevelType w:val="hybridMultilevel"/>
    <w:tmpl w:val="90AA5824"/>
    <w:lvl w:ilvl="0" w:tplc="340A000F">
      <w:start w:val="1"/>
      <w:numFmt w:val="decimal"/>
      <w:lvlText w:val="%1."/>
      <w:lvlJc w:val="left"/>
      <w:pPr>
        <w:ind w:left="360" w:hanging="360"/>
      </w:pPr>
    </w:lvl>
    <w:lvl w:ilvl="1" w:tplc="D7E86772">
      <w:start w:val="1"/>
      <w:numFmt w:val="decimal"/>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BDC2317"/>
    <w:multiLevelType w:val="hybridMultilevel"/>
    <w:tmpl w:val="DF60E7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E9936DE"/>
    <w:multiLevelType w:val="hybridMultilevel"/>
    <w:tmpl w:val="44782A4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2A4483F"/>
    <w:multiLevelType w:val="hybridMultilevel"/>
    <w:tmpl w:val="E080510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2E229EC"/>
    <w:multiLevelType w:val="hybridMultilevel"/>
    <w:tmpl w:val="DEF01B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C860FB"/>
    <w:multiLevelType w:val="hybridMultilevel"/>
    <w:tmpl w:val="AD203A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7054F5D"/>
    <w:multiLevelType w:val="hybridMultilevel"/>
    <w:tmpl w:val="991073D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BEE2549"/>
    <w:multiLevelType w:val="hybridMultilevel"/>
    <w:tmpl w:val="142C21E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F81D1F"/>
    <w:multiLevelType w:val="hybridMultilevel"/>
    <w:tmpl w:val="372AD76A"/>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34C5EF8"/>
    <w:multiLevelType w:val="hybridMultilevel"/>
    <w:tmpl w:val="4036D6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48C417D"/>
    <w:multiLevelType w:val="hybridMultilevel"/>
    <w:tmpl w:val="70E0D7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76C0ED9"/>
    <w:multiLevelType w:val="hybridMultilevel"/>
    <w:tmpl w:val="0CF0CE6A"/>
    <w:lvl w:ilvl="0" w:tplc="8A5C5082">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300E4357"/>
    <w:multiLevelType w:val="hybridMultilevel"/>
    <w:tmpl w:val="4F5C095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31D20CC8"/>
    <w:multiLevelType w:val="hybridMultilevel"/>
    <w:tmpl w:val="F064DB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3840E13"/>
    <w:multiLevelType w:val="hybridMultilevel"/>
    <w:tmpl w:val="4890399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33A8744B"/>
    <w:multiLevelType w:val="hybridMultilevel"/>
    <w:tmpl w:val="B15E0A1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80B43CC"/>
    <w:multiLevelType w:val="hybridMultilevel"/>
    <w:tmpl w:val="67AED4E8"/>
    <w:lvl w:ilvl="0" w:tplc="8C229E0A">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39A53F14"/>
    <w:multiLevelType w:val="hybridMultilevel"/>
    <w:tmpl w:val="3ABEE8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E812E7C"/>
    <w:multiLevelType w:val="hybridMultilevel"/>
    <w:tmpl w:val="F064DBC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0473811"/>
    <w:multiLevelType w:val="hybridMultilevel"/>
    <w:tmpl w:val="90AA5824"/>
    <w:lvl w:ilvl="0" w:tplc="340A000F">
      <w:start w:val="1"/>
      <w:numFmt w:val="decimal"/>
      <w:lvlText w:val="%1."/>
      <w:lvlJc w:val="left"/>
      <w:pPr>
        <w:ind w:left="360" w:hanging="360"/>
      </w:pPr>
    </w:lvl>
    <w:lvl w:ilvl="1" w:tplc="D7E86772">
      <w:start w:val="1"/>
      <w:numFmt w:val="decimal"/>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4187D3D"/>
    <w:multiLevelType w:val="hybridMultilevel"/>
    <w:tmpl w:val="06C8709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4386218"/>
    <w:multiLevelType w:val="hybridMultilevel"/>
    <w:tmpl w:val="713465B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46518E5"/>
    <w:multiLevelType w:val="hybridMultilevel"/>
    <w:tmpl w:val="8974A9F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49741FF5"/>
    <w:multiLevelType w:val="hybridMultilevel"/>
    <w:tmpl w:val="C64492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C9C3592"/>
    <w:multiLevelType w:val="hybridMultilevel"/>
    <w:tmpl w:val="E71480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D8D5C1B"/>
    <w:multiLevelType w:val="hybridMultilevel"/>
    <w:tmpl w:val="8E1063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3D25A1F"/>
    <w:multiLevelType w:val="hybridMultilevel"/>
    <w:tmpl w:val="419EC9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0379D9"/>
    <w:multiLevelType w:val="hybridMultilevel"/>
    <w:tmpl w:val="A1002ABA"/>
    <w:lvl w:ilvl="0" w:tplc="340A000D">
      <w:start w:val="1"/>
      <w:numFmt w:val="bullet"/>
      <w:lvlText w:val=""/>
      <w:lvlJc w:val="left"/>
      <w:pPr>
        <w:ind w:left="720" w:hanging="360"/>
      </w:pPr>
      <w:rPr>
        <w:rFonts w:ascii="Wingdings" w:hAnsi="Wingding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0" w15:restartNumberingAfterBreak="0">
    <w:nsid w:val="577E3870"/>
    <w:multiLevelType w:val="hybridMultilevel"/>
    <w:tmpl w:val="E3389F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8F73EDC"/>
    <w:multiLevelType w:val="hybridMultilevel"/>
    <w:tmpl w:val="BFEC4C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9C520AC"/>
    <w:multiLevelType w:val="hybridMultilevel"/>
    <w:tmpl w:val="2354B1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BCF5BF0"/>
    <w:multiLevelType w:val="hybridMultilevel"/>
    <w:tmpl w:val="A0AA0B6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601E3495"/>
    <w:multiLevelType w:val="hybridMultilevel"/>
    <w:tmpl w:val="4888E7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6DB3A9F"/>
    <w:multiLevelType w:val="hybridMultilevel"/>
    <w:tmpl w:val="71ECE9A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6897462D"/>
    <w:multiLevelType w:val="hybridMultilevel"/>
    <w:tmpl w:val="FCF4A2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97C0D7E"/>
    <w:multiLevelType w:val="hybridMultilevel"/>
    <w:tmpl w:val="BA5620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E755514"/>
    <w:multiLevelType w:val="hybridMultilevel"/>
    <w:tmpl w:val="78E202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39A23D3"/>
    <w:multiLevelType w:val="hybridMultilevel"/>
    <w:tmpl w:val="0F1AA03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75865A15"/>
    <w:multiLevelType w:val="hybridMultilevel"/>
    <w:tmpl w:val="DE8AEAE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15:restartNumberingAfterBreak="0">
    <w:nsid w:val="76707E68"/>
    <w:multiLevelType w:val="hybridMultilevel"/>
    <w:tmpl w:val="741CE01A"/>
    <w:lvl w:ilvl="0" w:tplc="E11C7D5E">
      <w:start w:val="1"/>
      <w:numFmt w:val="bullet"/>
      <w:lvlText w:val=""/>
      <w:lvlJc w:val="left"/>
      <w:pPr>
        <w:tabs>
          <w:tab w:val="num" w:pos="720"/>
        </w:tabs>
        <w:ind w:left="720" w:hanging="360"/>
      </w:pPr>
      <w:rPr>
        <w:rFonts w:ascii="Wingdings 3" w:hAnsi="Wingdings 3" w:hint="default"/>
      </w:rPr>
    </w:lvl>
    <w:lvl w:ilvl="1" w:tplc="071AEF50" w:tentative="1">
      <w:start w:val="1"/>
      <w:numFmt w:val="bullet"/>
      <w:lvlText w:val=""/>
      <w:lvlJc w:val="left"/>
      <w:pPr>
        <w:tabs>
          <w:tab w:val="num" w:pos="1440"/>
        </w:tabs>
        <w:ind w:left="1440" w:hanging="360"/>
      </w:pPr>
      <w:rPr>
        <w:rFonts w:ascii="Wingdings 3" w:hAnsi="Wingdings 3" w:hint="default"/>
      </w:rPr>
    </w:lvl>
    <w:lvl w:ilvl="2" w:tplc="8A56A276" w:tentative="1">
      <w:start w:val="1"/>
      <w:numFmt w:val="bullet"/>
      <w:lvlText w:val=""/>
      <w:lvlJc w:val="left"/>
      <w:pPr>
        <w:tabs>
          <w:tab w:val="num" w:pos="2160"/>
        </w:tabs>
        <w:ind w:left="2160" w:hanging="360"/>
      </w:pPr>
      <w:rPr>
        <w:rFonts w:ascii="Wingdings 3" w:hAnsi="Wingdings 3" w:hint="default"/>
      </w:rPr>
    </w:lvl>
    <w:lvl w:ilvl="3" w:tplc="F13059E0" w:tentative="1">
      <w:start w:val="1"/>
      <w:numFmt w:val="bullet"/>
      <w:lvlText w:val=""/>
      <w:lvlJc w:val="left"/>
      <w:pPr>
        <w:tabs>
          <w:tab w:val="num" w:pos="2880"/>
        </w:tabs>
        <w:ind w:left="2880" w:hanging="360"/>
      </w:pPr>
      <w:rPr>
        <w:rFonts w:ascii="Wingdings 3" w:hAnsi="Wingdings 3" w:hint="default"/>
      </w:rPr>
    </w:lvl>
    <w:lvl w:ilvl="4" w:tplc="43A0C836" w:tentative="1">
      <w:start w:val="1"/>
      <w:numFmt w:val="bullet"/>
      <w:lvlText w:val=""/>
      <w:lvlJc w:val="left"/>
      <w:pPr>
        <w:tabs>
          <w:tab w:val="num" w:pos="3600"/>
        </w:tabs>
        <w:ind w:left="3600" w:hanging="360"/>
      </w:pPr>
      <w:rPr>
        <w:rFonts w:ascii="Wingdings 3" w:hAnsi="Wingdings 3" w:hint="default"/>
      </w:rPr>
    </w:lvl>
    <w:lvl w:ilvl="5" w:tplc="773E07F6" w:tentative="1">
      <w:start w:val="1"/>
      <w:numFmt w:val="bullet"/>
      <w:lvlText w:val=""/>
      <w:lvlJc w:val="left"/>
      <w:pPr>
        <w:tabs>
          <w:tab w:val="num" w:pos="4320"/>
        </w:tabs>
        <w:ind w:left="4320" w:hanging="360"/>
      </w:pPr>
      <w:rPr>
        <w:rFonts w:ascii="Wingdings 3" w:hAnsi="Wingdings 3" w:hint="default"/>
      </w:rPr>
    </w:lvl>
    <w:lvl w:ilvl="6" w:tplc="E12607AE" w:tentative="1">
      <w:start w:val="1"/>
      <w:numFmt w:val="bullet"/>
      <w:lvlText w:val=""/>
      <w:lvlJc w:val="left"/>
      <w:pPr>
        <w:tabs>
          <w:tab w:val="num" w:pos="5040"/>
        </w:tabs>
        <w:ind w:left="5040" w:hanging="360"/>
      </w:pPr>
      <w:rPr>
        <w:rFonts w:ascii="Wingdings 3" w:hAnsi="Wingdings 3" w:hint="default"/>
      </w:rPr>
    </w:lvl>
    <w:lvl w:ilvl="7" w:tplc="22A0C14C" w:tentative="1">
      <w:start w:val="1"/>
      <w:numFmt w:val="bullet"/>
      <w:lvlText w:val=""/>
      <w:lvlJc w:val="left"/>
      <w:pPr>
        <w:tabs>
          <w:tab w:val="num" w:pos="5760"/>
        </w:tabs>
        <w:ind w:left="5760" w:hanging="360"/>
      </w:pPr>
      <w:rPr>
        <w:rFonts w:ascii="Wingdings 3" w:hAnsi="Wingdings 3" w:hint="default"/>
      </w:rPr>
    </w:lvl>
    <w:lvl w:ilvl="8" w:tplc="298C4508"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7716562E"/>
    <w:multiLevelType w:val="hybridMultilevel"/>
    <w:tmpl w:val="90AA5824"/>
    <w:lvl w:ilvl="0" w:tplc="340A000F">
      <w:start w:val="1"/>
      <w:numFmt w:val="decimal"/>
      <w:lvlText w:val="%1."/>
      <w:lvlJc w:val="left"/>
      <w:pPr>
        <w:ind w:left="360" w:hanging="360"/>
      </w:pPr>
    </w:lvl>
    <w:lvl w:ilvl="1" w:tplc="D7E86772">
      <w:start w:val="1"/>
      <w:numFmt w:val="decimal"/>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1"/>
  </w:num>
  <w:num w:numId="2">
    <w:abstractNumId w:val="2"/>
  </w:num>
  <w:num w:numId="3">
    <w:abstractNumId w:val="39"/>
  </w:num>
  <w:num w:numId="4">
    <w:abstractNumId w:val="0"/>
  </w:num>
  <w:num w:numId="5">
    <w:abstractNumId w:val="21"/>
  </w:num>
  <w:num w:numId="6">
    <w:abstractNumId w:val="14"/>
  </w:num>
  <w:num w:numId="7">
    <w:abstractNumId w:val="9"/>
  </w:num>
  <w:num w:numId="8">
    <w:abstractNumId w:val="24"/>
  </w:num>
  <w:num w:numId="9">
    <w:abstractNumId w:val="15"/>
  </w:num>
  <w:num w:numId="10">
    <w:abstractNumId w:val="11"/>
  </w:num>
  <w:num w:numId="11">
    <w:abstractNumId w:val="27"/>
  </w:num>
  <w:num w:numId="12">
    <w:abstractNumId w:val="32"/>
  </w:num>
  <w:num w:numId="13">
    <w:abstractNumId w:val="5"/>
  </w:num>
  <w:num w:numId="14">
    <w:abstractNumId w:val="19"/>
  </w:num>
  <w:num w:numId="15">
    <w:abstractNumId w:val="30"/>
  </w:num>
  <w:num w:numId="16">
    <w:abstractNumId w:val="16"/>
  </w:num>
  <w:num w:numId="17">
    <w:abstractNumId w:val="35"/>
  </w:num>
  <w:num w:numId="18">
    <w:abstractNumId w:val="10"/>
  </w:num>
  <w:num w:numId="19">
    <w:abstractNumId w:val="17"/>
  </w:num>
  <w:num w:numId="20">
    <w:abstractNumId w:val="37"/>
  </w:num>
  <w:num w:numId="21">
    <w:abstractNumId w:val="28"/>
  </w:num>
  <w:num w:numId="22">
    <w:abstractNumId w:val="3"/>
  </w:num>
  <w:num w:numId="23">
    <w:abstractNumId w:val="31"/>
  </w:num>
  <w:num w:numId="24">
    <w:abstractNumId w:val="38"/>
  </w:num>
  <w:num w:numId="25">
    <w:abstractNumId w:val="22"/>
  </w:num>
  <w:num w:numId="26">
    <w:abstractNumId w:val="12"/>
  </w:num>
  <w:num w:numId="27">
    <w:abstractNumId w:val="40"/>
  </w:num>
  <w:num w:numId="28">
    <w:abstractNumId w:val="33"/>
  </w:num>
  <w:num w:numId="29">
    <w:abstractNumId w:val="23"/>
  </w:num>
  <w:num w:numId="30">
    <w:abstractNumId w:val="34"/>
  </w:num>
  <w:num w:numId="31">
    <w:abstractNumId w:val="8"/>
  </w:num>
  <w:num w:numId="32">
    <w:abstractNumId w:val="36"/>
  </w:num>
  <w:num w:numId="33">
    <w:abstractNumId w:val="25"/>
  </w:num>
  <w:num w:numId="34">
    <w:abstractNumId w:val="6"/>
  </w:num>
  <w:num w:numId="35">
    <w:abstractNumId w:val="7"/>
  </w:num>
  <w:num w:numId="36">
    <w:abstractNumId w:val="18"/>
  </w:num>
  <w:num w:numId="37">
    <w:abstractNumId w:val="4"/>
  </w:num>
  <w:num w:numId="38">
    <w:abstractNumId w:val="13"/>
  </w:num>
  <w:num w:numId="39">
    <w:abstractNumId w:val="1"/>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9"/>
  </w:num>
  <w:num w:numId="43">
    <w:abstractNumId w:val="20"/>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06"/>
    <w:rsid w:val="00016E55"/>
    <w:rsid w:val="000549B7"/>
    <w:rsid w:val="00056B01"/>
    <w:rsid w:val="000612D3"/>
    <w:rsid w:val="000B7BC0"/>
    <w:rsid w:val="000C22B8"/>
    <w:rsid w:val="000C5535"/>
    <w:rsid w:val="000C6C9B"/>
    <w:rsid w:val="000D0556"/>
    <w:rsid w:val="000F2A3A"/>
    <w:rsid w:val="000F5209"/>
    <w:rsid w:val="001021EB"/>
    <w:rsid w:val="00103187"/>
    <w:rsid w:val="001202B4"/>
    <w:rsid w:val="00125818"/>
    <w:rsid w:val="0012583F"/>
    <w:rsid w:val="0013667F"/>
    <w:rsid w:val="001412A8"/>
    <w:rsid w:val="00151683"/>
    <w:rsid w:val="00153A97"/>
    <w:rsid w:val="00167925"/>
    <w:rsid w:val="001A0739"/>
    <w:rsid w:val="001A0C47"/>
    <w:rsid w:val="001C7C91"/>
    <w:rsid w:val="00213471"/>
    <w:rsid w:val="0027057D"/>
    <w:rsid w:val="00271861"/>
    <w:rsid w:val="00295EDE"/>
    <w:rsid w:val="002B1A8D"/>
    <w:rsid w:val="002E40D7"/>
    <w:rsid w:val="003052C3"/>
    <w:rsid w:val="00307630"/>
    <w:rsid w:val="0031080D"/>
    <w:rsid w:val="00316ACA"/>
    <w:rsid w:val="003174C5"/>
    <w:rsid w:val="00327916"/>
    <w:rsid w:val="00340147"/>
    <w:rsid w:val="00346F98"/>
    <w:rsid w:val="003513EC"/>
    <w:rsid w:val="00352B81"/>
    <w:rsid w:val="00381354"/>
    <w:rsid w:val="00393104"/>
    <w:rsid w:val="003A224B"/>
    <w:rsid w:val="003C05FA"/>
    <w:rsid w:val="003C7179"/>
    <w:rsid w:val="003D494E"/>
    <w:rsid w:val="003D6734"/>
    <w:rsid w:val="004203A8"/>
    <w:rsid w:val="00422A41"/>
    <w:rsid w:val="0042353C"/>
    <w:rsid w:val="00427208"/>
    <w:rsid w:val="00435556"/>
    <w:rsid w:val="004A1E8D"/>
    <w:rsid w:val="004D4965"/>
    <w:rsid w:val="004E442D"/>
    <w:rsid w:val="004E53B1"/>
    <w:rsid w:val="004E5BCD"/>
    <w:rsid w:val="004E7275"/>
    <w:rsid w:val="004F0D58"/>
    <w:rsid w:val="005073EB"/>
    <w:rsid w:val="00535E4B"/>
    <w:rsid w:val="00544279"/>
    <w:rsid w:val="005563FE"/>
    <w:rsid w:val="00563376"/>
    <w:rsid w:val="00576A5D"/>
    <w:rsid w:val="0058424F"/>
    <w:rsid w:val="00586217"/>
    <w:rsid w:val="00592E31"/>
    <w:rsid w:val="00593C6D"/>
    <w:rsid w:val="005E018C"/>
    <w:rsid w:val="005E2574"/>
    <w:rsid w:val="00606D1A"/>
    <w:rsid w:val="0061192D"/>
    <w:rsid w:val="00616E64"/>
    <w:rsid w:val="00627BBE"/>
    <w:rsid w:val="006709CA"/>
    <w:rsid w:val="00680AE8"/>
    <w:rsid w:val="006919EC"/>
    <w:rsid w:val="006B4D56"/>
    <w:rsid w:val="006D3385"/>
    <w:rsid w:val="006D3E55"/>
    <w:rsid w:val="0072284C"/>
    <w:rsid w:val="00732BE4"/>
    <w:rsid w:val="00745F78"/>
    <w:rsid w:val="0075058F"/>
    <w:rsid w:val="00751B83"/>
    <w:rsid w:val="00755236"/>
    <w:rsid w:val="00787318"/>
    <w:rsid w:val="007A4361"/>
    <w:rsid w:val="00810714"/>
    <w:rsid w:val="00811367"/>
    <w:rsid w:val="00813C00"/>
    <w:rsid w:val="00822287"/>
    <w:rsid w:val="00865A14"/>
    <w:rsid w:val="008A6F2A"/>
    <w:rsid w:val="008C5C67"/>
    <w:rsid w:val="008F42C1"/>
    <w:rsid w:val="00900714"/>
    <w:rsid w:val="00900D3E"/>
    <w:rsid w:val="00931342"/>
    <w:rsid w:val="00934AE8"/>
    <w:rsid w:val="00964B5A"/>
    <w:rsid w:val="009737BE"/>
    <w:rsid w:val="009768FF"/>
    <w:rsid w:val="009F0B34"/>
    <w:rsid w:val="009F2729"/>
    <w:rsid w:val="00A10888"/>
    <w:rsid w:val="00A24075"/>
    <w:rsid w:val="00A4216B"/>
    <w:rsid w:val="00A43082"/>
    <w:rsid w:val="00A51DC0"/>
    <w:rsid w:val="00A67D85"/>
    <w:rsid w:val="00A74735"/>
    <w:rsid w:val="00A84DC5"/>
    <w:rsid w:val="00AF7224"/>
    <w:rsid w:val="00B41481"/>
    <w:rsid w:val="00B6435B"/>
    <w:rsid w:val="00B65893"/>
    <w:rsid w:val="00B67700"/>
    <w:rsid w:val="00B86D3B"/>
    <w:rsid w:val="00BA1EFA"/>
    <w:rsid w:val="00BB188D"/>
    <w:rsid w:val="00BB2B4E"/>
    <w:rsid w:val="00BD3FD8"/>
    <w:rsid w:val="00C2400A"/>
    <w:rsid w:val="00C31EC3"/>
    <w:rsid w:val="00C41A3D"/>
    <w:rsid w:val="00C422E3"/>
    <w:rsid w:val="00C556F0"/>
    <w:rsid w:val="00C725E9"/>
    <w:rsid w:val="00C7566B"/>
    <w:rsid w:val="00C82A30"/>
    <w:rsid w:val="00CA031E"/>
    <w:rsid w:val="00CE7B9C"/>
    <w:rsid w:val="00CF02C1"/>
    <w:rsid w:val="00D1478C"/>
    <w:rsid w:val="00D336C8"/>
    <w:rsid w:val="00D53D4E"/>
    <w:rsid w:val="00D60036"/>
    <w:rsid w:val="00D63BCF"/>
    <w:rsid w:val="00D703B3"/>
    <w:rsid w:val="00DD3CA8"/>
    <w:rsid w:val="00E17C2E"/>
    <w:rsid w:val="00E5645D"/>
    <w:rsid w:val="00E7026E"/>
    <w:rsid w:val="00E83E81"/>
    <w:rsid w:val="00E938F2"/>
    <w:rsid w:val="00EA246D"/>
    <w:rsid w:val="00EA45CC"/>
    <w:rsid w:val="00EB18A7"/>
    <w:rsid w:val="00EB5159"/>
    <w:rsid w:val="00EB6706"/>
    <w:rsid w:val="00ED0C7B"/>
    <w:rsid w:val="00ED304E"/>
    <w:rsid w:val="00EE4B96"/>
    <w:rsid w:val="00EF05B6"/>
    <w:rsid w:val="00EF29A7"/>
    <w:rsid w:val="00EF54FE"/>
    <w:rsid w:val="00F01DEB"/>
    <w:rsid w:val="00F22397"/>
    <w:rsid w:val="00F25BE2"/>
    <w:rsid w:val="00F4536D"/>
    <w:rsid w:val="00F46FEF"/>
    <w:rsid w:val="00F561EA"/>
    <w:rsid w:val="00F96AF8"/>
    <w:rsid w:val="00FA1B30"/>
    <w:rsid w:val="00FB33EA"/>
    <w:rsid w:val="00FF0D64"/>
    <w:rsid w:val="00FF57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9C958"/>
  <w15:docId w15:val="{CF73EC1F-0364-4ECC-BC1B-BE1BD08A8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0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14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78C"/>
  </w:style>
  <w:style w:type="paragraph" w:styleId="Piedepgina">
    <w:name w:val="footer"/>
    <w:basedOn w:val="Normal"/>
    <w:link w:val="PiedepginaCar"/>
    <w:uiPriority w:val="99"/>
    <w:unhideWhenUsed/>
    <w:rsid w:val="00D1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78C"/>
  </w:style>
  <w:style w:type="paragraph" w:styleId="Prrafodelista">
    <w:name w:val="List Paragraph"/>
    <w:aliases w:val="SUB TITULO,LISTADO CON LETRA"/>
    <w:basedOn w:val="Normal"/>
    <w:link w:val="PrrafodelistaCar"/>
    <w:uiPriority w:val="34"/>
    <w:qFormat/>
    <w:rsid w:val="00F46FEF"/>
    <w:pPr>
      <w:ind w:left="720"/>
      <w:contextualSpacing/>
    </w:pPr>
  </w:style>
  <w:style w:type="paragraph" w:customStyle="1" w:styleId="Default">
    <w:name w:val="Default"/>
    <w:rsid w:val="00F4536D"/>
    <w:pPr>
      <w:autoSpaceDE w:val="0"/>
      <w:autoSpaceDN w:val="0"/>
      <w:adjustRightInd w:val="0"/>
      <w:spacing w:after="0" w:line="240" w:lineRule="auto"/>
    </w:pPr>
    <w:rPr>
      <w:rFonts w:ascii="Wingdings" w:hAnsi="Wingdings" w:cs="Wingdings"/>
      <w:color w:val="000000"/>
      <w:sz w:val="24"/>
      <w:szCs w:val="24"/>
      <w:lang w:val="es-ES"/>
    </w:rPr>
  </w:style>
  <w:style w:type="paragraph" w:styleId="Textodeglobo">
    <w:name w:val="Balloon Text"/>
    <w:basedOn w:val="Normal"/>
    <w:link w:val="TextodegloboCar"/>
    <w:uiPriority w:val="99"/>
    <w:semiHidden/>
    <w:unhideWhenUsed/>
    <w:rsid w:val="00E83E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3E81"/>
    <w:rPr>
      <w:rFonts w:ascii="Segoe UI" w:hAnsi="Segoe UI" w:cs="Segoe UI"/>
      <w:sz w:val="18"/>
      <w:szCs w:val="18"/>
    </w:rPr>
  </w:style>
  <w:style w:type="character" w:customStyle="1" w:styleId="PrrafodelistaCar">
    <w:name w:val="Párrafo de lista Car"/>
    <w:aliases w:val="SUB TITULO Car,LISTADO CON LETRA Car"/>
    <w:link w:val="Prrafodelista"/>
    <w:uiPriority w:val="34"/>
    <w:rsid w:val="003174C5"/>
  </w:style>
  <w:style w:type="character" w:styleId="Hipervnculo">
    <w:name w:val="Hyperlink"/>
    <w:basedOn w:val="Fuentedeprrafopredeter"/>
    <w:uiPriority w:val="99"/>
    <w:unhideWhenUsed/>
    <w:rsid w:val="00271861"/>
    <w:rPr>
      <w:color w:val="0563C1" w:themeColor="hyperlink"/>
      <w:u w:val="single"/>
    </w:rPr>
  </w:style>
  <w:style w:type="character" w:styleId="Hipervnculovisitado">
    <w:name w:val="FollowedHyperlink"/>
    <w:basedOn w:val="Fuentedeprrafopredeter"/>
    <w:uiPriority w:val="99"/>
    <w:semiHidden/>
    <w:unhideWhenUsed/>
    <w:rsid w:val="00271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310712">
      <w:bodyDiv w:val="1"/>
      <w:marLeft w:val="0"/>
      <w:marRight w:val="0"/>
      <w:marTop w:val="0"/>
      <w:marBottom w:val="0"/>
      <w:divBdr>
        <w:top w:val="none" w:sz="0" w:space="0" w:color="auto"/>
        <w:left w:val="none" w:sz="0" w:space="0" w:color="auto"/>
        <w:bottom w:val="none" w:sz="0" w:space="0" w:color="auto"/>
        <w:right w:val="none" w:sz="0" w:space="0" w:color="auto"/>
      </w:divBdr>
    </w:div>
    <w:div w:id="374045290">
      <w:bodyDiv w:val="1"/>
      <w:marLeft w:val="0"/>
      <w:marRight w:val="0"/>
      <w:marTop w:val="0"/>
      <w:marBottom w:val="0"/>
      <w:divBdr>
        <w:top w:val="none" w:sz="0" w:space="0" w:color="auto"/>
        <w:left w:val="none" w:sz="0" w:space="0" w:color="auto"/>
        <w:bottom w:val="none" w:sz="0" w:space="0" w:color="auto"/>
        <w:right w:val="none" w:sz="0" w:space="0" w:color="auto"/>
      </w:divBdr>
    </w:div>
    <w:div w:id="481431631">
      <w:bodyDiv w:val="1"/>
      <w:marLeft w:val="0"/>
      <w:marRight w:val="0"/>
      <w:marTop w:val="0"/>
      <w:marBottom w:val="0"/>
      <w:divBdr>
        <w:top w:val="none" w:sz="0" w:space="0" w:color="auto"/>
        <w:left w:val="none" w:sz="0" w:space="0" w:color="auto"/>
        <w:bottom w:val="none" w:sz="0" w:space="0" w:color="auto"/>
        <w:right w:val="none" w:sz="0" w:space="0" w:color="auto"/>
      </w:divBdr>
    </w:div>
    <w:div w:id="489830835">
      <w:bodyDiv w:val="1"/>
      <w:marLeft w:val="0"/>
      <w:marRight w:val="0"/>
      <w:marTop w:val="0"/>
      <w:marBottom w:val="0"/>
      <w:divBdr>
        <w:top w:val="none" w:sz="0" w:space="0" w:color="auto"/>
        <w:left w:val="none" w:sz="0" w:space="0" w:color="auto"/>
        <w:bottom w:val="none" w:sz="0" w:space="0" w:color="auto"/>
        <w:right w:val="none" w:sz="0" w:space="0" w:color="auto"/>
      </w:divBdr>
    </w:div>
    <w:div w:id="884951534">
      <w:bodyDiv w:val="1"/>
      <w:marLeft w:val="0"/>
      <w:marRight w:val="0"/>
      <w:marTop w:val="0"/>
      <w:marBottom w:val="0"/>
      <w:divBdr>
        <w:top w:val="none" w:sz="0" w:space="0" w:color="auto"/>
        <w:left w:val="none" w:sz="0" w:space="0" w:color="auto"/>
        <w:bottom w:val="none" w:sz="0" w:space="0" w:color="auto"/>
        <w:right w:val="none" w:sz="0" w:space="0" w:color="auto"/>
      </w:divBdr>
    </w:div>
    <w:div w:id="922952459">
      <w:bodyDiv w:val="1"/>
      <w:marLeft w:val="0"/>
      <w:marRight w:val="0"/>
      <w:marTop w:val="0"/>
      <w:marBottom w:val="0"/>
      <w:divBdr>
        <w:top w:val="none" w:sz="0" w:space="0" w:color="auto"/>
        <w:left w:val="none" w:sz="0" w:space="0" w:color="auto"/>
        <w:bottom w:val="none" w:sz="0" w:space="0" w:color="auto"/>
        <w:right w:val="none" w:sz="0" w:space="0" w:color="auto"/>
      </w:divBdr>
    </w:div>
    <w:div w:id="927467877">
      <w:bodyDiv w:val="1"/>
      <w:marLeft w:val="0"/>
      <w:marRight w:val="0"/>
      <w:marTop w:val="0"/>
      <w:marBottom w:val="0"/>
      <w:divBdr>
        <w:top w:val="none" w:sz="0" w:space="0" w:color="auto"/>
        <w:left w:val="none" w:sz="0" w:space="0" w:color="auto"/>
        <w:bottom w:val="none" w:sz="0" w:space="0" w:color="auto"/>
        <w:right w:val="none" w:sz="0" w:space="0" w:color="auto"/>
      </w:divBdr>
    </w:div>
    <w:div w:id="989406009">
      <w:bodyDiv w:val="1"/>
      <w:marLeft w:val="0"/>
      <w:marRight w:val="0"/>
      <w:marTop w:val="0"/>
      <w:marBottom w:val="0"/>
      <w:divBdr>
        <w:top w:val="none" w:sz="0" w:space="0" w:color="auto"/>
        <w:left w:val="none" w:sz="0" w:space="0" w:color="auto"/>
        <w:bottom w:val="none" w:sz="0" w:space="0" w:color="auto"/>
        <w:right w:val="none" w:sz="0" w:space="0" w:color="auto"/>
      </w:divBdr>
    </w:div>
    <w:div w:id="1107654393">
      <w:bodyDiv w:val="1"/>
      <w:marLeft w:val="0"/>
      <w:marRight w:val="0"/>
      <w:marTop w:val="0"/>
      <w:marBottom w:val="0"/>
      <w:divBdr>
        <w:top w:val="none" w:sz="0" w:space="0" w:color="auto"/>
        <w:left w:val="none" w:sz="0" w:space="0" w:color="auto"/>
        <w:bottom w:val="none" w:sz="0" w:space="0" w:color="auto"/>
        <w:right w:val="none" w:sz="0" w:space="0" w:color="auto"/>
      </w:divBdr>
    </w:div>
    <w:div w:id="1264799430">
      <w:bodyDiv w:val="1"/>
      <w:marLeft w:val="0"/>
      <w:marRight w:val="0"/>
      <w:marTop w:val="0"/>
      <w:marBottom w:val="0"/>
      <w:divBdr>
        <w:top w:val="none" w:sz="0" w:space="0" w:color="auto"/>
        <w:left w:val="none" w:sz="0" w:space="0" w:color="auto"/>
        <w:bottom w:val="none" w:sz="0" w:space="0" w:color="auto"/>
        <w:right w:val="none" w:sz="0" w:space="0" w:color="auto"/>
      </w:divBdr>
      <w:divsChild>
        <w:div w:id="1155032236">
          <w:marLeft w:val="547"/>
          <w:marRight w:val="0"/>
          <w:marTop w:val="200"/>
          <w:marBottom w:val="0"/>
          <w:divBdr>
            <w:top w:val="none" w:sz="0" w:space="0" w:color="auto"/>
            <w:left w:val="none" w:sz="0" w:space="0" w:color="auto"/>
            <w:bottom w:val="none" w:sz="0" w:space="0" w:color="auto"/>
            <w:right w:val="none" w:sz="0" w:space="0" w:color="auto"/>
          </w:divBdr>
        </w:div>
      </w:divsChild>
    </w:div>
    <w:div w:id="1346633916">
      <w:bodyDiv w:val="1"/>
      <w:marLeft w:val="0"/>
      <w:marRight w:val="0"/>
      <w:marTop w:val="0"/>
      <w:marBottom w:val="0"/>
      <w:divBdr>
        <w:top w:val="none" w:sz="0" w:space="0" w:color="auto"/>
        <w:left w:val="none" w:sz="0" w:space="0" w:color="auto"/>
        <w:bottom w:val="none" w:sz="0" w:space="0" w:color="auto"/>
        <w:right w:val="none" w:sz="0" w:space="0" w:color="auto"/>
      </w:divBdr>
    </w:div>
    <w:div w:id="1360855466">
      <w:bodyDiv w:val="1"/>
      <w:marLeft w:val="0"/>
      <w:marRight w:val="0"/>
      <w:marTop w:val="0"/>
      <w:marBottom w:val="0"/>
      <w:divBdr>
        <w:top w:val="none" w:sz="0" w:space="0" w:color="auto"/>
        <w:left w:val="none" w:sz="0" w:space="0" w:color="auto"/>
        <w:bottom w:val="none" w:sz="0" w:space="0" w:color="auto"/>
        <w:right w:val="none" w:sz="0" w:space="0" w:color="auto"/>
      </w:divBdr>
    </w:div>
    <w:div w:id="1370183189">
      <w:bodyDiv w:val="1"/>
      <w:marLeft w:val="0"/>
      <w:marRight w:val="0"/>
      <w:marTop w:val="0"/>
      <w:marBottom w:val="0"/>
      <w:divBdr>
        <w:top w:val="none" w:sz="0" w:space="0" w:color="auto"/>
        <w:left w:val="none" w:sz="0" w:space="0" w:color="auto"/>
        <w:bottom w:val="none" w:sz="0" w:space="0" w:color="auto"/>
        <w:right w:val="none" w:sz="0" w:space="0" w:color="auto"/>
      </w:divBdr>
    </w:div>
    <w:div w:id="1387754965">
      <w:bodyDiv w:val="1"/>
      <w:marLeft w:val="0"/>
      <w:marRight w:val="0"/>
      <w:marTop w:val="0"/>
      <w:marBottom w:val="0"/>
      <w:divBdr>
        <w:top w:val="none" w:sz="0" w:space="0" w:color="auto"/>
        <w:left w:val="none" w:sz="0" w:space="0" w:color="auto"/>
        <w:bottom w:val="none" w:sz="0" w:space="0" w:color="auto"/>
        <w:right w:val="none" w:sz="0" w:space="0" w:color="auto"/>
      </w:divBdr>
    </w:div>
    <w:div w:id="1417903883">
      <w:bodyDiv w:val="1"/>
      <w:marLeft w:val="0"/>
      <w:marRight w:val="0"/>
      <w:marTop w:val="0"/>
      <w:marBottom w:val="0"/>
      <w:divBdr>
        <w:top w:val="none" w:sz="0" w:space="0" w:color="auto"/>
        <w:left w:val="none" w:sz="0" w:space="0" w:color="auto"/>
        <w:bottom w:val="none" w:sz="0" w:space="0" w:color="auto"/>
        <w:right w:val="none" w:sz="0" w:space="0" w:color="auto"/>
      </w:divBdr>
    </w:div>
    <w:div w:id="1828085576">
      <w:bodyDiv w:val="1"/>
      <w:marLeft w:val="0"/>
      <w:marRight w:val="0"/>
      <w:marTop w:val="0"/>
      <w:marBottom w:val="0"/>
      <w:divBdr>
        <w:top w:val="none" w:sz="0" w:space="0" w:color="auto"/>
        <w:left w:val="none" w:sz="0" w:space="0" w:color="auto"/>
        <w:bottom w:val="none" w:sz="0" w:space="0" w:color="auto"/>
        <w:right w:val="none" w:sz="0" w:space="0" w:color="auto"/>
      </w:divBdr>
    </w:div>
    <w:div w:id="197266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municipalidadcasablanca.cl/index.php/unidades-municipales/plan-regulador"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s://municipalidadcasablanca.cl/index.php/unidades-municipales/plan-regulador"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eae.mma.gob.cl/" TargetMode="External"/><Relationship Id="rId30" Type="http://schemas.openxmlformats.org/officeDocument/2006/relationships/image" Target="media/image20.emf"/><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02D40-C8F4-49F4-AE0D-5E05927D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111</Pages>
  <Words>26795</Words>
  <Characters>147378</Characters>
  <Application>Microsoft Office Word</Application>
  <DocSecurity>0</DocSecurity>
  <Lines>1228</Lines>
  <Paragraphs>347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Martinez</dc:creator>
  <cp:keywords/>
  <dc:description/>
  <cp:lastModifiedBy>Raul Martinez</cp:lastModifiedBy>
  <cp:revision>7</cp:revision>
  <cp:lastPrinted>2019-06-24T18:56:00Z</cp:lastPrinted>
  <dcterms:created xsi:type="dcterms:W3CDTF">2019-07-11T14:40:00Z</dcterms:created>
  <dcterms:modified xsi:type="dcterms:W3CDTF">2019-07-12T12:57:00Z</dcterms:modified>
</cp:coreProperties>
</file>